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09F">
        <w:rPr>
          <w:rFonts w:ascii="Times New Roman" w:hAnsi="Times New Roman" w:cs="Times New Roman"/>
          <w:b/>
          <w:bCs/>
          <w:sz w:val="28"/>
          <w:szCs w:val="28"/>
        </w:rPr>
        <w:t>Comment on Alternative Mortgage Servicing Compensation</w:t>
      </w:r>
    </w:p>
    <w:p w:rsidR="00F25007" w:rsidRDefault="00F25007" w:rsidP="00F25007">
      <w:pPr>
        <w:autoSpaceDE w:val="0"/>
        <w:autoSpaceDN w:val="0"/>
        <w:adjustRightInd w:val="0"/>
        <w:spacing w:after="240" w:line="240" w:lineRule="auto"/>
        <w:rPr>
          <w:rFonts w:asciiTheme="majorHAnsi" w:hAnsiTheme="majorHAnsi"/>
        </w:rPr>
      </w:pPr>
    </w:p>
    <w:p w:rsidR="00F25007" w:rsidRDefault="00F25007" w:rsidP="00F25007">
      <w:pPr>
        <w:pStyle w:val="Default"/>
        <w:rPr>
          <w:rFonts w:ascii="Times New Roman" w:hAnsi="Times New Roman" w:cs="Times New Roman"/>
          <w:bCs/>
        </w:rPr>
      </w:pPr>
      <w:r w:rsidRPr="008F609F">
        <w:rPr>
          <w:rFonts w:ascii="Times New Roman" w:hAnsi="Times New Roman" w:cs="Times New Roman"/>
          <w:b/>
          <w:bCs/>
        </w:rPr>
        <w:t>After carefully weighing the proposed Servicing Fee Compensation stru</w:t>
      </w:r>
      <w:r>
        <w:rPr>
          <w:rFonts w:ascii="Times New Roman" w:hAnsi="Times New Roman" w:cs="Times New Roman"/>
          <w:b/>
          <w:bCs/>
        </w:rPr>
        <w:t xml:space="preserve">ctures, we submit the following in </w:t>
      </w:r>
      <w:r w:rsidRPr="008F609F">
        <w:rPr>
          <w:rFonts w:ascii="Times New Roman" w:hAnsi="Times New Roman" w:cs="Times New Roman"/>
          <w:b/>
          <w:bCs/>
        </w:rPr>
        <w:t xml:space="preserve">response to </w:t>
      </w:r>
      <w:r w:rsidRPr="008F609F">
        <w:rPr>
          <w:rFonts w:ascii="Times New Roman" w:hAnsi="Times New Roman" w:cs="Times New Roman"/>
          <w:b/>
        </w:rPr>
        <w:t>Federal Housing Finance Agency (FHFA) request for</w:t>
      </w:r>
      <w:r w:rsidRPr="008F609F">
        <w:rPr>
          <w:b/>
          <w:sz w:val="22"/>
          <w:szCs w:val="22"/>
        </w:rPr>
        <w:t xml:space="preserve"> </w:t>
      </w:r>
      <w:r w:rsidRPr="008F609F">
        <w:rPr>
          <w:rFonts w:ascii="Times New Roman" w:hAnsi="Times New Roman" w:cs="Times New Roman"/>
          <w:b/>
          <w:bCs/>
        </w:rPr>
        <w:t>comments</w:t>
      </w:r>
      <w:r w:rsidRPr="008F609F">
        <w:rPr>
          <w:rFonts w:ascii="Times New Roman" w:hAnsi="Times New Roman" w:cs="Times New Roman"/>
          <w:bCs/>
        </w:rPr>
        <w:t>:</w:t>
      </w:r>
    </w:p>
    <w:p w:rsidR="00F25007" w:rsidRPr="008F609F" w:rsidRDefault="00F25007" w:rsidP="00F25007">
      <w:pPr>
        <w:pStyle w:val="Default"/>
      </w:pP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F60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Preferred Servicing Compensation Structure for GSE Loans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8F609F">
        <w:rPr>
          <w:rFonts w:ascii="Times New Roman" w:hAnsi="Times New Roman" w:cs="Times New Roman"/>
          <w:color w:val="000000"/>
          <w:sz w:val="24"/>
          <w:szCs w:val="24"/>
        </w:rPr>
        <w:tab/>
        <w:t>Fee for Service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8F609F">
        <w:rPr>
          <w:rFonts w:ascii="Times New Roman" w:hAnsi="Times New Roman" w:cs="Times New Roman"/>
          <w:color w:val="000000"/>
          <w:sz w:val="24"/>
          <w:szCs w:val="24"/>
        </w:rPr>
        <w:tab/>
        <w:t>Bifurcation of Selling Reps and Warrants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8F609F">
        <w:rPr>
          <w:rFonts w:ascii="Times New Roman" w:hAnsi="Times New Roman" w:cs="Times New Roman"/>
          <w:color w:val="000000"/>
          <w:sz w:val="24"/>
          <w:szCs w:val="24"/>
        </w:rPr>
        <w:tab/>
        <w:t>Issuer/seller option of Retaining Excess IO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F60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Rationale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Servicing fees derived from an interest rate strip based on loan amount are not correlated to the cost of servicing a loan whereas a flat dollar amount per loan could be established to reflect actual costs.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Fannie Mae and Freddie Mac have already made a significant move towards the Fee for Service model with the introduction of servicer incentive fees for delinquent loan servicing.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 xml:space="preserve">Bifurcation of selling and servicing representations is key to the liquidity of mortgage servicing rights.  It is a flaw in the current structure that </w:t>
      </w:r>
      <w:proofErr w:type="gramStart"/>
      <w:r w:rsidRPr="008F609F">
        <w:rPr>
          <w:rFonts w:ascii="Times New Roman" w:hAnsi="Times New Roman" w:cs="Times New Roman"/>
          <w:color w:val="000000"/>
          <w:sz w:val="24"/>
          <w:szCs w:val="24"/>
        </w:rPr>
        <w:t>a servicer take</w:t>
      </w:r>
      <w:proofErr w:type="gramEnd"/>
      <w:r w:rsidRPr="008F609F">
        <w:rPr>
          <w:rFonts w:ascii="Times New Roman" w:hAnsi="Times New Roman" w:cs="Times New Roman"/>
          <w:color w:val="000000"/>
          <w:sz w:val="24"/>
          <w:szCs w:val="24"/>
        </w:rPr>
        <w:t xml:space="preserve"> unlimited selling representations insofar as the servicer did not originate the loan or sell it to Fannie Mae or Freddie Mac.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Ability to retain an excess IO strip allows, but does not require, originators/servicers to retain a future cash flow if doing so is consistent with their capital investment objectives.</w:t>
      </w:r>
      <w:r w:rsidRPr="008F6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F609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Considerations</w:t>
      </w:r>
    </w:p>
    <w:p w:rsidR="00F25007" w:rsidRPr="008F609F" w:rsidRDefault="00F25007" w:rsidP="00F2500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Establish a Servicing Fee framework, perhaps overseen by an independent accounting firm, to determine appropriate servicing fee levels based on industry servicing costs.</w:t>
      </w:r>
    </w:p>
    <w:p w:rsidR="00F25007" w:rsidRPr="008F609F" w:rsidRDefault="00F25007" w:rsidP="00F2500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F609F">
        <w:rPr>
          <w:rFonts w:ascii="Times New Roman" w:hAnsi="Times New Roman" w:cs="Times New Roman"/>
          <w:color w:val="000000"/>
          <w:sz w:val="24"/>
          <w:szCs w:val="24"/>
        </w:rPr>
        <w:t>With respect to MBS/PC investor concerns about prepayment speeds on the Fee for Service structure, we strongly disagree that servicing compensation will change the originator/servicer’s incentives to accommodate refinance loans.  The issue is better addressed by the GSEs establishing net borrower benefit standards for refinance loans.</w:t>
      </w:r>
    </w:p>
    <w:p w:rsidR="00BE010A" w:rsidRDefault="009A6E19"/>
    <w:sectPr w:rsidR="00BE010A" w:rsidSect="0020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7"/>
    <w:rsid w:val="00066147"/>
    <w:rsid w:val="009A6E19"/>
    <w:rsid w:val="00EE1180"/>
    <w:rsid w:val="00F25007"/>
    <w:rsid w:val="00F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07"/>
    <w:pPr>
      <w:ind w:left="720"/>
      <w:contextualSpacing/>
    </w:pPr>
  </w:style>
  <w:style w:type="paragraph" w:customStyle="1" w:styleId="Default">
    <w:name w:val="Default"/>
    <w:rsid w:val="00F25007"/>
    <w:pPr>
      <w:widowControl w:val="0"/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07"/>
    <w:pPr>
      <w:ind w:left="720"/>
      <w:contextualSpacing/>
    </w:pPr>
  </w:style>
  <w:style w:type="paragraph" w:customStyle="1" w:styleId="Default">
    <w:name w:val="Default"/>
    <w:rsid w:val="00F25007"/>
    <w:pPr>
      <w:widowControl w:val="0"/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ndEmailAlert xmlns="946b7fcb-b6b4-4ef2-be73-dba3a580ace5">true</SendEmailAle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C3E8A69B90418B67DAA4BF623A1A" ma:contentTypeVersion="3" ma:contentTypeDescription="Create a new document." ma:contentTypeScope="" ma:versionID="9b3835b994b74cf459107ac6de6647d2">
  <xsd:schema xmlns:xsd="http://www.w3.org/2001/XMLSchema" xmlns:xs="http://www.w3.org/2001/XMLSchema" xmlns:p="http://schemas.microsoft.com/office/2006/metadata/properties" xmlns:ns1="http://schemas.microsoft.com/sharepoint/v3" xmlns:ns2="946b7fcb-b6b4-4ef2-be73-dba3a580ace5" xmlns:ns3="054c2eff-e66d-4d5e-80b6-2379bad19f6c" targetNamespace="http://schemas.microsoft.com/office/2006/metadata/properties" ma:root="true" ma:fieldsID="26695461ba5e994570bdb47766ce7fe4" ns1:_="" ns2:_="" ns3:_="">
    <xsd:import namespace="http://schemas.microsoft.com/sharepoint/v3"/>
    <xsd:import namespace="946b7fcb-b6b4-4ef2-be73-dba3a580ace5"/>
    <xsd:import namespace="054c2eff-e66d-4d5e-80b6-2379bad19f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ndEmailAle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7fcb-b6b4-4ef2-be73-dba3a580ace5" elementFormDefault="qualified">
    <xsd:import namespace="http://schemas.microsoft.com/office/2006/documentManagement/types"/>
    <xsd:import namespace="http://schemas.microsoft.com/office/infopath/2007/PartnerControls"/>
    <xsd:element name="SendEmailAlert" ma:index="10" nillable="true" ma:displayName="SendEmailAlert" ma:default="1" ma:description="A flag to control the Email Alerts for the page. If set to true, an email alert will be sent out provided the Email Alerts feature is turned on." ma:internalName="SendEmailAle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2eff-e66d-4d5e-80b6-2379bad19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21534-9FAA-4535-B4DD-B0121C38D6C1}"/>
</file>

<file path=customXml/itemProps2.xml><?xml version="1.0" encoding="utf-8"?>
<ds:datastoreItem xmlns:ds="http://schemas.openxmlformats.org/officeDocument/2006/customXml" ds:itemID="{2AF2065E-3AD9-4C1A-8354-0C72A57456A0}"/>
</file>

<file path=customXml/itemProps3.xml><?xml version="1.0" encoding="utf-8"?>
<ds:datastoreItem xmlns:ds="http://schemas.openxmlformats.org/officeDocument/2006/customXml" ds:itemID="{742320A5-7655-494C-8CC3-9F725687B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Collingwood Group, LLC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O'Reilly</dc:creator>
  <cp:lastModifiedBy>Galeano, Breeana (Student Intern)</cp:lastModifiedBy>
  <cp:revision>2</cp:revision>
  <dcterms:created xsi:type="dcterms:W3CDTF">2012-01-03T19:58:00Z</dcterms:created>
  <dcterms:modified xsi:type="dcterms:W3CDTF">2012-01-03T19:58:00Z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0x010100A2D5C3E8A69B90418B67DAA4BF623A1A</vt:lpwstr>
  </property>
</Properties>
</file>