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C3" w:rsidRPr="002E458B" w:rsidRDefault="00B137ED" w:rsidP="004F52C3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November</w:t>
      </w:r>
      <w:r w:rsidR="004F52C3" w:rsidRPr="008700D8">
        <w:rPr>
          <w:rFonts w:ascii="Calibri Light" w:hAnsi="Calibri Light" w:cs="Calibri Light"/>
        </w:rPr>
        <w:t xml:space="preserve"> </w:t>
      </w:r>
      <w:r w:rsidR="0030761D">
        <w:rPr>
          <w:rFonts w:ascii="Calibri Light" w:hAnsi="Calibri Light" w:cs="Calibri Light"/>
        </w:rPr>
        <w:t>26</w:t>
      </w:r>
      <w:r w:rsidR="003D7158" w:rsidRPr="008700D8">
        <w:rPr>
          <w:rFonts w:ascii="Calibri Light" w:hAnsi="Calibri Light" w:cs="Calibri Light"/>
        </w:rPr>
        <w:t>, 2021</w:t>
      </w:r>
    </w:p>
    <w:p w:rsidR="00780E1A" w:rsidRDefault="00780E1A" w:rsidP="004F52C3">
      <w:pPr>
        <w:spacing w:after="0" w:line="240" w:lineRule="auto"/>
        <w:jc w:val="both"/>
        <w:rPr>
          <w:rFonts w:ascii="Calibri Light" w:eastAsia="PMingLiU" w:hAnsi="Calibri Light" w:cs="Calibri Light"/>
        </w:rPr>
      </w:pPr>
      <w:r>
        <w:rPr>
          <w:rFonts w:ascii="Calibri Light" w:eastAsia="PMingLiU" w:hAnsi="Calibri Light" w:cs="Calibri Light"/>
        </w:rPr>
        <w:t>M</w:t>
      </w:r>
      <w:r w:rsidR="00B137ED">
        <w:rPr>
          <w:rFonts w:ascii="Calibri Light" w:eastAsia="PMingLiU" w:hAnsi="Calibri Light" w:cs="Calibri Light"/>
        </w:rPr>
        <w:t>s</w:t>
      </w:r>
      <w:r>
        <w:rPr>
          <w:rFonts w:ascii="Calibri Light" w:eastAsia="PMingLiU" w:hAnsi="Calibri Light" w:cs="Calibri Light"/>
        </w:rPr>
        <w:t xml:space="preserve">. </w:t>
      </w:r>
      <w:r w:rsidR="00B137ED">
        <w:rPr>
          <w:rFonts w:ascii="Calibri Light" w:eastAsia="PMingLiU" w:hAnsi="Calibri Light" w:cs="Calibri Light"/>
        </w:rPr>
        <w:t>Sandra Thompson</w:t>
      </w:r>
    </w:p>
    <w:p w:rsidR="004F52C3" w:rsidRPr="002E458B" w:rsidRDefault="003D7158" w:rsidP="004F52C3">
      <w:pPr>
        <w:spacing w:after="0" w:line="240" w:lineRule="auto"/>
        <w:jc w:val="both"/>
        <w:rPr>
          <w:rFonts w:ascii="Calibri Light" w:eastAsia="PMingLiU" w:hAnsi="Calibri Light" w:cs="Calibri Light"/>
        </w:rPr>
      </w:pPr>
      <w:r>
        <w:rPr>
          <w:rFonts w:ascii="Calibri Light" w:eastAsia="PMingLiU" w:hAnsi="Calibri Light" w:cs="Calibri Light"/>
        </w:rPr>
        <w:t>Federal Housing Finance Agency</w:t>
      </w:r>
    </w:p>
    <w:p w:rsidR="000317C2" w:rsidRDefault="003D7158" w:rsidP="004F52C3">
      <w:pPr>
        <w:spacing w:after="0" w:line="240" w:lineRule="auto"/>
        <w:jc w:val="both"/>
        <w:rPr>
          <w:rFonts w:ascii="Calibri Light" w:eastAsia="PMingLiU" w:hAnsi="Calibri Light" w:cs="Calibri Light"/>
        </w:rPr>
      </w:pPr>
      <w:r>
        <w:rPr>
          <w:rFonts w:ascii="Calibri Light" w:eastAsia="PMingLiU" w:hAnsi="Calibri Light" w:cs="Calibri Light"/>
        </w:rPr>
        <w:t>Eighth Floor</w:t>
      </w:r>
    </w:p>
    <w:p w:rsidR="004F52C3" w:rsidRPr="002E458B" w:rsidRDefault="003D7158" w:rsidP="004F52C3">
      <w:pPr>
        <w:spacing w:after="0" w:line="240" w:lineRule="auto"/>
        <w:jc w:val="both"/>
        <w:rPr>
          <w:rFonts w:ascii="Calibri Light" w:eastAsia="PMingLiU" w:hAnsi="Calibri Light" w:cs="Calibri Light"/>
        </w:rPr>
      </w:pPr>
      <w:r>
        <w:rPr>
          <w:rFonts w:ascii="Calibri Light" w:eastAsia="PMingLiU" w:hAnsi="Calibri Light" w:cs="Calibri Light"/>
        </w:rPr>
        <w:t>400 Seventh Street</w:t>
      </w:r>
      <w:r w:rsidR="00100543">
        <w:rPr>
          <w:rFonts w:ascii="Calibri Light" w:eastAsia="PMingLiU" w:hAnsi="Calibri Light" w:cs="Calibri Light"/>
        </w:rPr>
        <w:t>,</w:t>
      </w:r>
      <w:r>
        <w:rPr>
          <w:rFonts w:ascii="Calibri Light" w:eastAsia="PMingLiU" w:hAnsi="Calibri Light" w:cs="Calibri Light"/>
        </w:rPr>
        <w:t xml:space="preserve"> S</w:t>
      </w:r>
      <w:r w:rsidR="00100543">
        <w:rPr>
          <w:rFonts w:ascii="Calibri Light" w:eastAsia="PMingLiU" w:hAnsi="Calibri Light" w:cs="Calibri Light"/>
        </w:rPr>
        <w:t>.</w:t>
      </w:r>
      <w:r w:rsidR="000317C2">
        <w:rPr>
          <w:rFonts w:ascii="Calibri Light" w:eastAsia="PMingLiU" w:hAnsi="Calibri Light" w:cs="Calibri Light"/>
        </w:rPr>
        <w:t>W</w:t>
      </w:r>
      <w:r w:rsidR="00100543">
        <w:rPr>
          <w:rFonts w:ascii="Calibri Light" w:eastAsia="PMingLiU" w:hAnsi="Calibri Light" w:cs="Calibri Light"/>
        </w:rPr>
        <w:t>.</w:t>
      </w:r>
    </w:p>
    <w:p w:rsidR="004F52C3" w:rsidRPr="002E458B" w:rsidRDefault="003D7158" w:rsidP="004F52C3">
      <w:pPr>
        <w:spacing w:after="0" w:line="240" w:lineRule="auto"/>
        <w:jc w:val="both"/>
        <w:rPr>
          <w:rFonts w:ascii="Calibri Light" w:eastAsia="PMingLiU" w:hAnsi="Calibri Light" w:cs="Calibri Light"/>
        </w:rPr>
      </w:pPr>
      <w:r>
        <w:rPr>
          <w:rFonts w:ascii="Calibri Light" w:eastAsia="PMingLiU" w:hAnsi="Calibri Light" w:cs="Calibri Light"/>
        </w:rPr>
        <w:t>Washington, D.C. 20219</w:t>
      </w:r>
    </w:p>
    <w:p w:rsidR="00272075" w:rsidRPr="002E458B" w:rsidRDefault="00272075" w:rsidP="004F52C3">
      <w:pPr>
        <w:spacing w:after="0" w:line="240" w:lineRule="auto"/>
        <w:jc w:val="both"/>
        <w:rPr>
          <w:rFonts w:ascii="Calibri Light" w:eastAsia="Calibri" w:hAnsi="Calibri Light" w:cs="Calibri Light"/>
          <w:lang w:val="de-CH"/>
        </w:rPr>
      </w:pPr>
    </w:p>
    <w:p w:rsidR="004F52C3" w:rsidRPr="008700D8" w:rsidRDefault="003D7158" w:rsidP="008700D8">
      <w:pPr>
        <w:rPr>
          <w:rFonts w:ascii="Calibri Light" w:hAnsi="Calibri Light" w:cs="Calibri Light"/>
        </w:rPr>
      </w:pPr>
      <w:r w:rsidRPr="00547162">
        <w:rPr>
          <w:rFonts w:ascii="Calibri Light" w:hAnsi="Calibri Light" w:cs="Calibri Light"/>
        </w:rPr>
        <w:t xml:space="preserve">Re:  </w:t>
      </w:r>
      <w:r w:rsidR="00EF6EB8">
        <w:rPr>
          <w:rFonts w:ascii="Calibri Light" w:hAnsi="Calibri Light" w:cs="Calibri Light"/>
        </w:rPr>
        <w:t>Amendments to the Enterprise Regulatory Capital Framework Rule</w:t>
      </w:r>
      <w:r w:rsidR="00EF6EB8">
        <w:rPr>
          <w:rFonts w:ascii="Calibri Light" w:hAnsi="Calibri Light" w:cs="Calibri Light"/>
        </w:rPr>
        <w:br/>
        <w:t xml:space="preserve">        Prescribed Leverage Buffer Amount and Credit Risk Transfer</w:t>
      </w:r>
      <w:r w:rsidRPr="00547162">
        <w:rPr>
          <w:rFonts w:ascii="Calibri Light" w:hAnsi="Calibri Light" w:cs="Calibri Light"/>
        </w:rPr>
        <w:br/>
        <w:t xml:space="preserve">        Notice of Pr</w:t>
      </w:r>
      <w:r w:rsidR="00EF6EB8">
        <w:rPr>
          <w:rFonts w:ascii="Calibri Light" w:hAnsi="Calibri Light" w:cs="Calibri Light"/>
        </w:rPr>
        <w:t>oposed Rulemaking, RIN-</w:t>
      </w:r>
      <w:r w:rsidR="00B137ED">
        <w:rPr>
          <w:rFonts w:ascii="Calibri Light" w:hAnsi="Calibri Light" w:cs="Calibri Light"/>
        </w:rPr>
        <w:t>2590-AB17</w:t>
      </w:r>
    </w:p>
    <w:p w:rsidR="00B97E54" w:rsidRPr="002E458B" w:rsidRDefault="00CA6527" w:rsidP="004F52C3">
      <w:pPr>
        <w:snapToGrid w:val="0"/>
        <w:spacing w:after="240" w:line="240" w:lineRule="auto"/>
        <w:jc w:val="both"/>
        <w:rPr>
          <w:rFonts w:ascii="Calibri Light" w:eastAsia="PMingLiU" w:hAnsi="Calibri Light" w:cs="Calibri Light"/>
          <w:lang w:eastAsia="zh-TW"/>
        </w:rPr>
      </w:pPr>
      <w:r w:rsidRPr="002E458B">
        <w:rPr>
          <w:rFonts w:ascii="Calibri Light" w:eastAsia="PMingLiU" w:hAnsi="Calibri Light" w:cs="Calibri Light"/>
          <w:lang w:eastAsia="zh-TW"/>
        </w:rPr>
        <w:t>Dear</w:t>
      </w:r>
      <w:r w:rsidR="00A8127C" w:rsidRPr="002E458B">
        <w:rPr>
          <w:rFonts w:ascii="Calibri Light" w:eastAsia="PMingLiU" w:hAnsi="Calibri Light" w:cs="Calibri Light"/>
          <w:lang w:eastAsia="zh-TW"/>
        </w:rPr>
        <w:t xml:space="preserve"> </w:t>
      </w:r>
      <w:r w:rsidR="00780E1A">
        <w:rPr>
          <w:rFonts w:ascii="Calibri Light" w:eastAsia="PMingLiU" w:hAnsi="Calibri Light" w:cs="Calibri Light"/>
          <w:lang w:eastAsia="zh-TW"/>
        </w:rPr>
        <w:t>M</w:t>
      </w:r>
      <w:r w:rsidR="00B137ED">
        <w:rPr>
          <w:rFonts w:ascii="Calibri Light" w:eastAsia="PMingLiU" w:hAnsi="Calibri Light" w:cs="Calibri Light"/>
          <w:lang w:eastAsia="zh-TW"/>
        </w:rPr>
        <w:t>s</w:t>
      </w:r>
      <w:r w:rsidR="00780E1A">
        <w:rPr>
          <w:rFonts w:ascii="Calibri Light" w:eastAsia="PMingLiU" w:hAnsi="Calibri Light" w:cs="Calibri Light"/>
          <w:lang w:eastAsia="zh-TW"/>
        </w:rPr>
        <w:t>.</w:t>
      </w:r>
      <w:r w:rsidR="00B137ED">
        <w:rPr>
          <w:rFonts w:ascii="Calibri Light" w:eastAsia="PMingLiU" w:hAnsi="Calibri Light" w:cs="Calibri Light"/>
          <w:lang w:eastAsia="zh-TW"/>
        </w:rPr>
        <w:t xml:space="preserve"> Thompson</w:t>
      </w:r>
      <w:r w:rsidR="004F52C3" w:rsidRPr="002E458B">
        <w:rPr>
          <w:rFonts w:ascii="Calibri Light" w:eastAsia="PMingLiU" w:hAnsi="Calibri Light" w:cs="Calibri Light"/>
          <w:lang w:eastAsia="zh-TW"/>
        </w:rPr>
        <w:t>,</w:t>
      </w:r>
    </w:p>
    <w:p w:rsidR="000317C2" w:rsidRPr="000317C2" w:rsidRDefault="000317C2" w:rsidP="000317C2">
      <w:pPr>
        <w:rPr>
          <w:rFonts w:ascii="Calibri Light" w:hAnsi="Calibri Light" w:cs="Calibri Light"/>
        </w:rPr>
      </w:pPr>
      <w:r w:rsidRPr="000317C2">
        <w:rPr>
          <w:rFonts w:ascii="Calibri Light" w:hAnsi="Calibri Light" w:cs="Calibri Light"/>
        </w:rPr>
        <w:t>I am writing on behalf of 400 Capital Management L</w:t>
      </w:r>
      <w:r w:rsidR="00C400F7">
        <w:rPr>
          <w:rFonts w:ascii="Calibri Light" w:hAnsi="Calibri Light" w:cs="Calibri Light"/>
        </w:rPr>
        <w:t>LC (the “Firm”)</w:t>
      </w:r>
      <w:r w:rsidRPr="000317C2">
        <w:rPr>
          <w:rFonts w:ascii="Calibri Light" w:hAnsi="Calibri Light" w:cs="Calibri Light"/>
        </w:rPr>
        <w:t>, an alternative</w:t>
      </w:r>
      <w:r w:rsidR="007A12EB">
        <w:rPr>
          <w:rFonts w:ascii="Calibri Light" w:hAnsi="Calibri Light" w:cs="Calibri Light"/>
        </w:rPr>
        <w:t xml:space="preserve"> credit </w:t>
      </w:r>
      <w:r w:rsidRPr="000317C2">
        <w:rPr>
          <w:rFonts w:ascii="Calibri Light" w:hAnsi="Calibri Light" w:cs="Calibri Light"/>
        </w:rPr>
        <w:t>asset management firm registered with the U.S. Securities and Exchange Commission as an investment advis</w:t>
      </w:r>
      <w:r w:rsidR="00817AEC">
        <w:rPr>
          <w:rFonts w:ascii="Calibri Light" w:hAnsi="Calibri Light" w:cs="Calibri Light"/>
        </w:rPr>
        <w:t>e</w:t>
      </w:r>
      <w:r w:rsidRPr="000317C2">
        <w:rPr>
          <w:rFonts w:ascii="Calibri Light" w:hAnsi="Calibri Light" w:cs="Calibri Light"/>
        </w:rPr>
        <w:t>r.</w:t>
      </w:r>
      <w:r w:rsidR="00067E9D">
        <w:rPr>
          <w:rFonts w:ascii="Calibri Light" w:hAnsi="Calibri Light" w:cs="Calibri Light"/>
        </w:rPr>
        <w:t xml:space="preserve"> </w:t>
      </w:r>
      <w:r w:rsidRPr="000317C2">
        <w:rPr>
          <w:rFonts w:ascii="Calibri Light" w:hAnsi="Calibri Light" w:cs="Calibri Light"/>
        </w:rPr>
        <w:t xml:space="preserve"> </w:t>
      </w:r>
      <w:r w:rsidR="00847B23">
        <w:rPr>
          <w:rFonts w:ascii="Calibri Light" w:hAnsi="Calibri Light" w:cs="Calibri Light"/>
        </w:rPr>
        <w:t xml:space="preserve">Our </w:t>
      </w:r>
      <w:r w:rsidRPr="000317C2">
        <w:rPr>
          <w:rFonts w:ascii="Calibri Light" w:hAnsi="Calibri Light" w:cs="Calibri Light"/>
        </w:rPr>
        <w:t xml:space="preserve">Firm manages over </w:t>
      </w:r>
      <w:r w:rsidRPr="008700D8">
        <w:rPr>
          <w:rFonts w:ascii="Calibri Light" w:hAnsi="Calibri Light" w:cs="Calibri Light"/>
        </w:rPr>
        <w:t>$</w:t>
      </w:r>
      <w:r w:rsidR="00EF6EB8">
        <w:rPr>
          <w:rFonts w:ascii="Calibri Light" w:hAnsi="Calibri Light" w:cs="Calibri Light"/>
        </w:rPr>
        <w:t>5</w:t>
      </w:r>
      <w:r w:rsidRPr="008700D8">
        <w:rPr>
          <w:rFonts w:ascii="Calibri Light" w:hAnsi="Calibri Light" w:cs="Calibri Light"/>
        </w:rPr>
        <w:t>.</w:t>
      </w:r>
      <w:r w:rsidR="00FF23F0">
        <w:rPr>
          <w:rFonts w:ascii="Calibri Light" w:hAnsi="Calibri Light" w:cs="Calibri Light"/>
        </w:rPr>
        <w:t>5</w:t>
      </w:r>
      <w:r w:rsidRPr="008700D8">
        <w:rPr>
          <w:rFonts w:ascii="Calibri Light" w:hAnsi="Calibri Light" w:cs="Calibri Light"/>
        </w:rPr>
        <w:t xml:space="preserve"> billion</w:t>
      </w:r>
      <w:r w:rsidRPr="000317C2">
        <w:rPr>
          <w:rFonts w:ascii="Calibri Light" w:hAnsi="Calibri Light" w:cs="Calibri Light"/>
        </w:rPr>
        <w:t xml:space="preserve"> of invested capital on behalf of</w:t>
      </w:r>
      <w:r w:rsidR="00817AEC">
        <w:rPr>
          <w:rFonts w:ascii="Calibri Light" w:hAnsi="Calibri Light" w:cs="Calibri Light"/>
        </w:rPr>
        <w:t xml:space="preserve"> institutional investors, including</w:t>
      </w:r>
      <w:r w:rsidRPr="000317C2">
        <w:rPr>
          <w:rFonts w:ascii="Calibri Light" w:hAnsi="Calibri Light" w:cs="Calibri Light"/>
        </w:rPr>
        <w:t xml:space="preserve"> state, city, and corporate pension plans, endowments and foundations. </w:t>
      </w:r>
      <w:r w:rsidR="00067E9D">
        <w:rPr>
          <w:rFonts w:ascii="Calibri Light" w:hAnsi="Calibri Light" w:cs="Calibri Light"/>
        </w:rPr>
        <w:t xml:space="preserve"> </w:t>
      </w:r>
      <w:r w:rsidR="001B3F6D">
        <w:rPr>
          <w:rFonts w:ascii="Calibri Light" w:hAnsi="Calibri Light" w:cs="Calibri Light"/>
        </w:rPr>
        <w:t>We</w:t>
      </w:r>
      <w:r w:rsidR="00412DB9" w:rsidRPr="00412DB9">
        <w:rPr>
          <w:rFonts w:ascii="Calibri Light" w:hAnsi="Calibri Light" w:cs="Calibri Light"/>
        </w:rPr>
        <w:t xml:space="preserve"> </w:t>
      </w:r>
      <w:r w:rsidR="001114A4">
        <w:rPr>
          <w:rFonts w:ascii="Calibri Light" w:hAnsi="Calibri Light" w:cs="Calibri Light"/>
        </w:rPr>
        <w:t>a</w:t>
      </w:r>
      <w:r w:rsidR="00412DB9" w:rsidRPr="000317C2">
        <w:rPr>
          <w:rFonts w:ascii="Calibri Light" w:hAnsi="Calibri Light" w:cs="Calibri Light"/>
        </w:rPr>
        <w:t>ctively manage total return, private debt and separately managed portfolios</w:t>
      </w:r>
      <w:r w:rsidRPr="000317C2">
        <w:rPr>
          <w:rFonts w:ascii="Calibri Light" w:hAnsi="Calibri Light" w:cs="Calibri Light"/>
        </w:rPr>
        <w:t xml:space="preserve"> focus</w:t>
      </w:r>
      <w:r w:rsidR="001114A4">
        <w:rPr>
          <w:rFonts w:ascii="Calibri Light" w:hAnsi="Calibri Light" w:cs="Calibri Light"/>
        </w:rPr>
        <w:t>ed</w:t>
      </w:r>
      <w:r w:rsidRPr="000317C2">
        <w:rPr>
          <w:rFonts w:ascii="Calibri Light" w:hAnsi="Calibri Light" w:cs="Calibri Light"/>
        </w:rPr>
        <w:t xml:space="preserve"> primarily on investment opportunities in securitized mortgage</w:t>
      </w:r>
      <w:r w:rsidR="00387ED0">
        <w:rPr>
          <w:rFonts w:ascii="Calibri Light" w:hAnsi="Calibri Light" w:cs="Calibri Light"/>
        </w:rPr>
        <w:t>s</w:t>
      </w:r>
      <w:r w:rsidRPr="000317C2">
        <w:rPr>
          <w:rFonts w:ascii="Calibri Light" w:hAnsi="Calibri Light" w:cs="Calibri Light"/>
        </w:rPr>
        <w:t xml:space="preserve"> and structured credit products.</w:t>
      </w:r>
    </w:p>
    <w:p w:rsidR="005D762E" w:rsidRPr="0013408E" w:rsidRDefault="005D762E" w:rsidP="005D762E">
      <w:pPr>
        <w:rPr>
          <w:rFonts w:ascii="Calibri Light" w:hAnsi="Calibri Light" w:cs="Calibri Light"/>
        </w:rPr>
      </w:pPr>
      <w:r w:rsidRPr="005D762E">
        <w:rPr>
          <w:rFonts w:ascii="Calibri Light" w:hAnsi="Calibri Light" w:cs="Calibri Light"/>
        </w:rPr>
        <w:t>On September 16,</w:t>
      </w:r>
      <w:r>
        <w:rPr>
          <w:rFonts w:ascii="Calibri Light" w:hAnsi="Calibri Light" w:cs="Calibri Light"/>
        </w:rPr>
        <w:t xml:space="preserve"> 2021</w:t>
      </w:r>
      <w:r w:rsidRPr="005D762E">
        <w:rPr>
          <w:rFonts w:ascii="Calibri Light" w:hAnsi="Calibri Light" w:cs="Calibri Light"/>
        </w:rPr>
        <w:t xml:space="preserve"> the Federal Housing Finance Agency</w:t>
      </w:r>
      <w:r>
        <w:rPr>
          <w:rFonts w:ascii="Calibri Light" w:hAnsi="Calibri Light" w:cs="Calibri Light"/>
        </w:rPr>
        <w:t xml:space="preserve"> </w:t>
      </w:r>
      <w:r w:rsidRPr="005D762E">
        <w:rPr>
          <w:rFonts w:ascii="Calibri Light" w:hAnsi="Calibri Light" w:cs="Calibri Light"/>
        </w:rPr>
        <w:t xml:space="preserve">issued a notice of proposed rulemaking to amend the </w:t>
      </w:r>
      <w:r w:rsidRPr="00F65EF8">
        <w:rPr>
          <w:rFonts w:ascii="Calibri Light" w:hAnsi="Calibri Light" w:cs="Calibri Light"/>
        </w:rPr>
        <w:t>Government</w:t>
      </w:r>
      <w:r>
        <w:rPr>
          <w:rFonts w:ascii="Calibri Light" w:hAnsi="Calibri Light" w:cs="Calibri Light"/>
        </w:rPr>
        <w:t>-</w:t>
      </w:r>
      <w:r w:rsidRPr="0013408E">
        <w:rPr>
          <w:rFonts w:ascii="Calibri Light" w:hAnsi="Calibri Light" w:cs="Calibri Light"/>
        </w:rPr>
        <w:t>Sponsored Enterprises (Fannie Mae and Freddie Mac) capital rules that were </w:t>
      </w:r>
      <w:hyperlink r:id="rId12" w:history="1">
        <w:r w:rsidRPr="0013408E">
          <w:rPr>
            <w:rFonts w:ascii="Calibri Light" w:hAnsi="Calibri Light" w:cs="Calibri Light"/>
          </w:rPr>
          <w:t>issued</w:t>
        </w:r>
      </w:hyperlink>
      <w:r w:rsidRPr="0013408E">
        <w:rPr>
          <w:rFonts w:ascii="Calibri Light" w:hAnsi="Calibri Light" w:cs="Calibri Light"/>
        </w:rPr>
        <w:t> in December 2020. Specifically, the proposed rule would</w:t>
      </w:r>
      <w:r w:rsidR="000271EA">
        <w:rPr>
          <w:rFonts w:ascii="Calibri Light" w:hAnsi="Calibri Light" w:cs="Calibri Light"/>
        </w:rPr>
        <w:t xml:space="preserve"> replace</w:t>
      </w:r>
      <w:r w:rsidRPr="0013408E">
        <w:rPr>
          <w:rFonts w:ascii="Calibri Light" w:hAnsi="Calibri Light" w:cs="Calibri Light"/>
        </w:rPr>
        <w:t>:</w:t>
      </w:r>
    </w:p>
    <w:p w:rsidR="005D762E" w:rsidRPr="0013408E" w:rsidRDefault="005D762E" w:rsidP="005D762E">
      <w:pPr>
        <w:pStyle w:val="ListParagraph"/>
        <w:numPr>
          <w:ilvl w:val="0"/>
          <w:numId w:val="18"/>
        </w:numPr>
        <w:rPr>
          <w:rFonts w:ascii="Calibri Light" w:hAnsi="Calibri Light" w:cs="Calibri Light"/>
        </w:rPr>
      </w:pPr>
      <w:r w:rsidRPr="0013408E">
        <w:rPr>
          <w:rFonts w:ascii="Calibri Light" w:hAnsi="Calibri Light" w:cs="Calibri Light"/>
        </w:rPr>
        <w:t xml:space="preserve">the fixed </w:t>
      </w:r>
      <w:r w:rsidR="009E4C13">
        <w:rPr>
          <w:rFonts w:ascii="Calibri Light" w:hAnsi="Calibri Light" w:cs="Calibri Light"/>
        </w:rPr>
        <w:t>P</w:t>
      </w:r>
      <w:r w:rsidR="0013408E" w:rsidRPr="0013408E">
        <w:rPr>
          <w:rFonts w:ascii="Calibri Light" w:hAnsi="Calibri Light" w:cs="Calibri Light"/>
        </w:rPr>
        <w:t xml:space="preserve">rescribed </w:t>
      </w:r>
      <w:r w:rsidR="009E4C13">
        <w:rPr>
          <w:rFonts w:ascii="Calibri Light" w:hAnsi="Calibri Light" w:cs="Calibri Light"/>
        </w:rPr>
        <w:t>L</w:t>
      </w:r>
      <w:r w:rsidR="0013408E" w:rsidRPr="0013408E">
        <w:rPr>
          <w:rFonts w:ascii="Calibri Light" w:hAnsi="Calibri Light" w:cs="Calibri Light"/>
        </w:rPr>
        <w:t xml:space="preserve">everage </w:t>
      </w:r>
      <w:r w:rsidR="009E4C13">
        <w:rPr>
          <w:rFonts w:ascii="Calibri Light" w:hAnsi="Calibri Light" w:cs="Calibri Light"/>
        </w:rPr>
        <w:t>B</w:t>
      </w:r>
      <w:r w:rsidR="0013408E" w:rsidRPr="0013408E">
        <w:rPr>
          <w:rFonts w:ascii="Calibri Light" w:hAnsi="Calibri Light" w:cs="Calibri Light"/>
        </w:rPr>
        <w:t xml:space="preserve">uffer </w:t>
      </w:r>
      <w:r w:rsidR="009E4C13">
        <w:rPr>
          <w:rFonts w:ascii="Calibri Light" w:hAnsi="Calibri Light" w:cs="Calibri Light"/>
        </w:rPr>
        <w:t>A</w:t>
      </w:r>
      <w:r w:rsidR="0013408E" w:rsidRPr="0013408E">
        <w:rPr>
          <w:rFonts w:ascii="Calibri Light" w:hAnsi="Calibri Light" w:cs="Calibri Light"/>
        </w:rPr>
        <w:t>mount (“PLBA”)</w:t>
      </w:r>
      <w:r w:rsidRPr="0013408E">
        <w:rPr>
          <w:rFonts w:ascii="Calibri Light" w:hAnsi="Calibri Light" w:cs="Calibri Light"/>
        </w:rPr>
        <w:t> equal to 1.5 percent of an Enterprise's adjusted total asse</w:t>
      </w:r>
      <w:r w:rsidR="000F021C">
        <w:rPr>
          <w:rFonts w:ascii="Calibri Light" w:hAnsi="Calibri Light" w:cs="Calibri Light"/>
        </w:rPr>
        <w:t>ts with a dynamic PLBA equal to 50</w:t>
      </w:r>
      <w:r w:rsidRPr="0013408E">
        <w:rPr>
          <w:rFonts w:ascii="Calibri Light" w:hAnsi="Calibri Light" w:cs="Calibri Light"/>
        </w:rPr>
        <w:t xml:space="preserve"> percent of the Enterprise's stability capital buffer;</w:t>
      </w:r>
      <w:r w:rsidR="000271EA">
        <w:rPr>
          <w:rFonts w:ascii="Calibri Light" w:hAnsi="Calibri Light" w:cs="Calibri Light"/>
        </w:rPr>
        <w:t xml:space="preserve"> and</w:t>
      </w:r>
    </w:p>
    <w:p w:rsidR="005D762E" w:rsidRDefault="005D762E" w:rsidP="005D762E">
      <w:pPr>
        <w:pStyle w:val="ListParagraph"/>
        <w:numPr>
          <w:ilvl w:val="0"/>
          <w:numId w:val="18"/>
        </w:numPr>
        <w:rPr>
          <w:rFonts w:ascii="Calibri Light" w:hAnsi="Calibri Light" w:cs="Calibri Light"/>
        </w:rPr>
      </w:pPr>
      <w:r w:rsidRPr="0013408E">
        <w:rPr>
          <w:rFonts w:ascii="Calibri Light" w:hAnsi="Calibri Light" w:cs="Calibri Light"/>
        </w:rPr>
        <w:t>the prudential</w:t>
      </w:r>
      <w:r w:rsidRPr="005D762E">
        <w:rPr>
          <w:rFonts w:ascii="Calibri Light" w:hAnsi="Calibri Light" w:cs="Calibri Light"/>
        </w:rPr>
        <w:t xml:space="preserve"> floor of 10 percent on the risk weight assigned to any retained </w:t>
      </w:r>
      <w:r w:rsidR="009E4C13">
        <w:rPr>
          <w:rFonts w:ascii="Calibri Light" w:hAnsi="Calibri Light" w:cs="Calibri Light"/>
        </w:rPr>
        <w:t>Credit Risk Transfer (“</w:t>
      </w:r>
      <w:r w:rsidRPr="005D762E">
        <w:rPr>
          <w:rFonts w:ascii="Calibri Light" w:hAnsi="Calibri Light" w:cs="Calibri Light"/>
        </w:rPr>
        <w:t>CRT</w:t>
      </w:r>
      <w:r w:rsidR="009E4C13">
        <w:rPr>
          <w:rFonts w:ascii="Calibri Light" w:hAnsi="Calibri Light" w:cs="Calibri Light"/>
        </w:rPr>
        <w:t>”)</w:t>
      </w:r>
      <w:r w:rsidRPr="005D762E">
        <w:rPr>
          <w:rFonts w:ascii="Calibri Light" w:hAnsi="Calibri Light" w:cs="Calibri Light"/>
        </w:rPr>
        <w:t xml:space="preserve"> exposure with a prudential floor of 5 percent on the risk weight assigned t</w:t>
      </w:r>
      <w:r w:rsidR="000271EA">
        <w:rPr>
          <w:rFonts w:ascii="Calibri Light" w:hAnsi="Calibri Light" w:cs="Calibri Light"/>
        </w:rPr>
        <w:t>o any retained CRT exposure.</w:t>
      </w:r>
    </w:p>
    <w:p w:rsidR="00723C2F" w:rsidRDefault="00AB174E" w:rsidP="005D762E">
      <w:pPr>
        <w:rPr>
          <w:rFonts w:ascii="Calibri Light" w:hAnsi="Calibri Light" w:cs="Calibri Light"/>
        </w:rPr>
      </w:pPr>
      <w:r w:rsidRPr="00F65EF8">
        <w:rPr>
          <w:rFonts w:ascii="Calibri Light" w:hAnsi="Calibri Light" w:cs="Calibri Light"/>
        </w:rPr>
        <w:t>Fannie Mae and Freddie Mac (</w:t>
      </w:r>
      <w:r w:rsidR="005D762E">
        <w:rPr>
          <w:rFonts w:ascii="Calibri Light" w:hAnsi="Calibri Light" w:cs="Calibri Light"/>
        </w:rPr>
        <w:t xml:space="preserve">together, the </w:t>
      </w:r>
      <w:r w:rsidR="000F021C">
        <w:rPr>
          <w:rFonts w:ascii="Calibri Light" w:hAnsi="Calibri Light" w:cs="Calibri Light"/>
        </w:rPr>
        <w:t>“Enterprise</w:t>
      </w:r>
      <w:r w:rsidRPr="00F65EF8">
        <w:rPr>
          <w:rFonts w:ascii="Calibri Light" w:hAnsi="Calibri Light" w:cs="Calibri Light"/>
        </w:rPr>
        <w:t>s”)</w:t>
      </w:r>
      <w:r>
        <w:rPr>
          <w:rFonts w:ascii="Calibri Light" w:hAnsi="Calibri Light" w:cs="Calibri Light"/>
        </w:rPr>
        <w:t xml:space="preserve"> are important to the U.S. housing market and its overall economic stability</w:t>
      </w:r>
      <w:r w:rsidRPr="00F65EF8">
        <w:rPr>
          <w:rFonts w:ascii="Calibri Light" w:hAnsi="Calibri Light" w:cs="Calibri Light"/>
        </w:rPr>
        <w:t xml:space="preserve">. </w:t>
      </w:r>
      <w:r w:rsidR="007523B6">
        <w:rPr>
          <w:rFonts w:ascii="Calibri Light" w:hAnsi="Calibri Light" w:cs="Calibri Light"/>
        </w:rPr>
        <w:t xml:space="preserve"> The </w:t>
      </w:r>
      <w:r w:rsidR="000F021C">
        <w:rPr>
          <w:rFonts w:ascii="Calibri Light" w:hAnsi="Calibri Light" w:cs="Calibri Light"/>
        </w:rPr>
        <w:t>Enterprise</w:t>
      </w:r>
      <w:r w:rsidR="000F021C" w:rsidRPr="00F65EF8">
        <w:rPr>
          <w:rFonts w:ascii="Calibri Light" w:hAnsi="Calibri Light" w:cs="Calibri Light"/>
        </w:rPr>
        <w:t>s</w:t>
      </w:r>
      <w:r w:rsidR="000F021C">
        <w:rPr>
          <w:rFonts w:ascii="Calibri Light" w:hAnsi="Calibri Light" w:cs="Calibri Light"/>
        </w:rPr>
        <w:t xml:space="preserve"> </w:t>
      </w:r>
      <w:r w:rsidR="007523B6">
        <w:rPr>
          <w:rFonts w:ascii="Calibri Light" w:hAnsi="Calibri Light" w:cs="Calibri Light"/>
        </w:rPr>
        <w:t xml:space="preserve">have </w:t>
      </w:r>
      <w:r w:rsidR="00817AEC">
        <w:rPr>
          <w:rFonts w:ascii="Calibri Light" w:hAnsi="Calibri Light" w:cs="Calibri Light"/>
        </w:rPr>
        <w:t>contributed</w:t>
      </w:r>
      <w:r w:rsidR="007523B6">
        <w:rPr>
          <w:rFonts w:ascii="Calibri Light" w:hAnsi="Calibri Light" w:cs="Calibri Light"/>
        </w:rPr>
        <w:t xml:space="preserve"> by developing </w:t>
      </w:r>
      <w:r w:rsidR="00723C2F">
        <w:rPr>
          <w:rFonts w:ascii="Calibri Light" w:hAnsi="Calibri Light" w:cs="Calibri Light"/>
        </w:rPr>
        <w:t xml:space="preserve">a secondary mortgage market in the U.S. which </w:t>
      </w:r>
      <w:r w:rsidR="00C400F7">
        <w:rPr>
          <w:rFonts w:ascii="Calibri Light" w:hAnsi="Calibri Light" w:cs="Calibri Light"/>
        </w:rPr>
        <w:t>has become</w:t>
      </w:r>
      <w:r w:rsidR="00723C2F">
        <w:rPr>
          <w:rFonts w:ascii="Calibri Light" w:hAnsi="Calibri Light" w:cs="Calibri Light"/>
        </w:rPr>
        <w:t xml:space="preserve"> one of the most systemically important markets globally to financial institutions and investors and </w:t>
      </w:r>
      <w:r w:rsidR="00F82BE8">
        <w:rPr>
          <w:rFonts w:ascii="Calibri Light" w:hAnsi="Calibri Light" w:cs="Calibri Light"/>
        </w:rPr>
        <w:t>play</w:t>
      </w:r>
      <w:r w:rsidR="00723C2F">
        <w:rPr>
          <w:rFonts w:ascii="Calibri Light" w:hAnsi="Calibri Light" w:cs="Calibri Light"/>
        </w:rPr>
        <w:t xml:space="preserve"> a central role in </w:t>
      </w:r>
      <w:r w:rsidR="000F021C">
        <w:rPr>
          <w:rFonts w:ascii="Calibri Light" w:hAnsi="Calibri Light" w:cs="Calibri Light"/>
        </w:rPr>
        <w:t>making</w:t>
      </w:r>
      <w:r w:rsidR="00723C2F">
        <w:rPr>
          <w:rFonts w:ascii="Calibri Light" w:hAnsi="Calibri Light" w:cs="Calibri Light"/>
        </w:rPr>
        <w:t xml:space="preserve"> </w:t>
      </w:r>
      <w:r w:rsidR="00723C2F" w:rsidRPr="00A55847">
        <w:rPr>
          <w:rFonts w:ascii="Calibri Light" w:hAnsi="Calibri Light" w:cs="Calibri Light"/>
        </w:rPr>
        <w:t>sustainable</w:t>
      </w:r>
      <w:r w:rsidR="00E973D5" w:rsidRPr="00A55847">
        <w:rPr>
          <w:rFonts w:ascii="Calibri Light" w:hAnsi="Calibri Light" w:cs="Calibri Light"/>
        </w:rPr>
        <w:t xml:space="preserve"> and equitable access to affordable</w:t>
      </w:r>
      <w:r w:rsidR="00723C2F" w:rsidRPr="00A55847">
        <w:rPr>
          <w:rFonts w:ascii="Calibri Light" w:hAnsi="Calibri Light" w:cs="Calibri Light"/>
        </w:rPr>
        <w:t xml:space="preserve"> housing</w:t>
      </w:r>
      <w:r w:rsidR="000F021C">
        <w:rPr>
          <w:rFonts w:ascii="Calibri Light" w:hAnsi="Calibri Light" w:cs="Calibri Light"/>
        </w:rPr>
        <w:t xml:space="preserve"> possible for millions of American families today and in the years ahead</w:t>
      </w:r>
      <w:r w:rsidR="00723C2F" w:rsidRPr="00A55847">
        <w:rPr>
          <w:rFonts w:ascii="Calibri Light" w:hAnsi="Calibri Light" w:cs="Calibri Light"/>
        </w:rPr>
        <w:t>. These twin achievements re</w:t>
      </w:r>
      <w:r w:rsidR="00723C2F">
        <w:rPr>
          <w:rFonts w:ascii="Calibri Light" w:hAnsi="Calibri Light" w:cs="Calibri Light"/>
        </w:rPr>
        <w:t xml:space="preserve">flect the deep, liquid markets the </w:t>
      </w:r>
      <w:r w:rsidR="000F021C">
        <w:rPr>
          <w:rFonts w:ascii="Calibri Light" w:hAnsi="Calibri Light" w:cs="Calibri Light"/>
        </w:rPr>
        <w:t>Enterprise</w:t>
      </w:r>
      <w:r w:rsidR="000F021C" w:rsidRPr="00F65EF8">
        <w:rPr>
          <w:rFonts w:ascii="Calibri Light" w:hAnsi="Calibri Light" w:cs="Calibri Light"/>
        </w:rPr>
        <w:t>s</w:t>
      </w:r>
      <w:r w:rsidR="000F021C">
        <w:rPr>
          <w:rFonts w:ascii="Calibri Light" w:hAnsi="Calibri Light" w:cs="Calibri Light"/>
        </w:rPr>
        <w:t xml:space="preserve"> </w:t>
      </w:r>
      <w:r w:rsidR="00723C2F">
        <w:rPr>
          <w:rFonts w:ascii="Calibri Light" w:hAnsi="Calibri Light" w:cs="Calibri Light"/>
        </w:rPr>
        <w:t xml:space="preserve">have developed and promoted, and their purchases and guarantees of loans in the secondary market are the backbone of the supply of new mortgage funding.  The net result has </w:t>
      </w:r>
      <w:r w:rsidR="00817AEC">
        <w:rPr>
          <w:rFonts w:ascii="Calibri Light" w:hAnsi="Calibri Light" w:cs="Calibri Light"/>
        </w:rPr>
        <w:t>reduced</w:t>
      </w:r>
      <w:r w:rsidR="00723C2F">
        <w:rPr>
          <w:rFonts w:ascii="Calibri Light" w:hAnsi="Calibri Light" w:cs="Calibri Light"/>
        </w:rPr>
        <w:t xml:space="preserve"> mortgage rates for homebuyers and establish</w:t>
      </w:r>
      <w:r w:rsidR="00817AEC">
        <w:rPr>
          <w:rFonts w:ascii="Calibri Light" w:hAnsi="Calibri Light" w:cs="Calibri Light"/>
        </w:rPr>
        <w:t>ed</w:t>
      </w:r>
      <w:r w:rsidR="00723C2F">
        <w:rPr>
          <w:rFonts w:ascii="Calibri Light" w:hAnsi="Calibri Light" w:cs="Calibri Light"/>
        </w:rPr>
        <w:t xml:space="preserve"> an important source of liquidity for banks and investors. </w:t>
      </w:r>
    </w:p>
    <w:p w:rsidR="0046514E" w:rsidRDefault="0046514E" w:rsidP="0067569F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The proposed refinements will further support the evolution of </w:t>
      </w:r>
      <w:r w:rsidR="00A971F1">
        <w:rPr>
          <w:rFonts w:ascii="Calibri Light" w:hAnsi="Calibri Light" w:cs="Calibri Light"/>
        </w:rPr>
        <w:t xml:space="preserve">the </w:t>
      </w:r>
      <w:r w:rsidR="000F021C">
        <w:rPr>
          <w:rFonts w:ascii="Calibri Light" w:hAnsi="Calibri Light" w:cs="Calibri Light"/>
        </w:rPr>
        <w:t>Enterprise</w:t>
      </w:r>
      <w:r w:rsidR="000F021C" w:rsidRPr="00F65EF8">
        <w:rPr>
          <w:rFonts w:ascii="Calibri Light" w:hAnsi="Calibri Light" w:cs="Calibri Light"/>
        </w:rPr>
        <w:t>s</w:t>
      </w:r>
      <w:r w:rsidR="000F021C">
        <w:rPr>
          <w:rFonts w:ascii="Calibri Light" w:hAnsi="Calibri Light" w:cs="Calibri Light"/>
        </w:rPr>
        <w:t xml:space="preserve"> </w:t>
      </w:r>
      <w:r w:rsidR="0012681D">
        <w:t>by improving their ability to fulfill their charter missions in a safe and sound manner</w:t>
      </w:r>
      <w:r>
        <w:rPr>
          <w:rFonts w:ascii="Calibri Light" w:hAnsi="Calibri Light" w:cs="Calibri Light"/>
        </w:rPr>
        <w:t xml:space="preserve">. As </w:t>
      </w:r>
      <w:r w:rsidR="0012681D">
        <w:rPr>
          <w:rFonts w:ascii="Calibri Light" w:hAnsi="Calibri Light" w:cs="Calibri Light"/>
        </w:rPr>
        <w:t>the Enterprises continue to retain earnings</w:t>
      </w:r>
      <w:r>
        <w:rPr>
          <w:rFonts w:ascii="Calibri Light" w:hAnsi="Calibri Light" w:cs="Calibri Light"/>
        </w:rPr>
        <w:t xml:space="preserve">, the ability of the </w:t>
      </w:r>
      <w:r w:rsidR="000F021C">
        <w:rPr>
          <w:rFonts w:ascii="Calibri Light" w:hAnsi="Calibri Light" w:cs="Calibri Light"/>
        </w:rPr>
        <w:t>Enterprise</w:t>
      </w:r>
      <w:r w:rsidR="000F021C" w:rsidRPr="00F65EF8">
        <w:rPr>
          <w:rFonts w:ascii="Calibri Light" w:hAnsi="Calibri Light" w:cs="Calibri Light"/>
        </w:rPr>
        <w:t>s</w:t>
      </w:r>
      <w:r w:rsidR="000F021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to operate </w:t>
      </w:r>
      <w:r w:rsidRPr="00983AF2">
        <w:rPr>
          <w:rFonts w:ascii="Calibri Light" w:hAnsi="Calibri Light" w:cs="Calibri Light"/>
        </w:rPr>
        <w:t>in a safe and sound manner</w:t>
      </w:r>
      <w:r>
        <w:rPr>
          <w:rFonts w:ascii="Calibri Light" w:hAnsi="Calibri Light" w:cs="Calibri Light"/>
        </w:rPr>
        <w:t xml:space="preserve"> will be increased</w:t>
      </w:r>
      <w:r w:rsidRPr="00983AF2"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</w:rPr>
        <w:t>thus allowing them to maintain</w:t>
      </w:r>
      <w:r w:rsidRPr="00983AF2">
        <w:rPr>
          <w:rFonts w:ascii="Calibri Light" w:hAnsi="Calibri Light" w:cs="Calibri Light"/>
        </w:rPr>
        <w:t xml:space="preserve"> sufficient capital and </w:t>
      </w:r>
      <w:r w:rsidR="00C97CED">
        <w:rPr>
          <w:rFonts w:ascii="Calibri Light" w:hAnsi="Calibri Light" w:cs="Calibri Light"/>
        </w:rPr>
        <w:t xml:space="preserve">build </w:t>
      </w:r>
      <w:r w:rsidRPr="00983AF2">
        <w:rPr>
          <w:rFonts w:ascii="Calibri Light" w:hAnsi="Calibri Light" w:cs="Calibri Light"/>
        </w:rPr>
        <w:t xml:space="preserve">reserves to </w:t>
      </w:r>
      <w:r w:rsidR="00C400F7">
        <w:rPr>
          <w:rFonts w:ascii="Calibri Light" w:hAnsi="Calibri Light" w:cs="Calibri Light"/>
        </w:rPr>
        <w:t>limit</w:t>
      </w:r>
      <w:r>
        <w:rPr>
          <w:rFonts w:ascii="Calibri Light" w:hAnsi="Calibri Light" w:cs="Calibri Light"/>
        </w:rPr>
        <w:t xml:space="preserve"> </w:t>
      </w:r>
      <w:r w:rsidRPr="00983AF2">
        <w:rPr>
          <w:rFonts w:ascii="Calibri Light" w:hAnsi="Calibri Light" w:cs="Calibri Light"/>
        </w:rPr>
        <w:t xml:space="preserve">risks that arise in the operations and management of the </w:t>
      </w:r>
      <w:r w:rsidR="000F021C">
        <w:rPr>
          <w:rFonts w:ascii="Calibri Light" w:hAnsi="Calibri Light" w:cs="Calibri Light"/>
        </w:rPr>
        <w:t>Enterprise</w:t>
      </w:r>
      <w:r w:rsidR="000F021C" w:rsidRPr="00F65EF8"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</w:rPr>
        <w:t xml:space="preserve">. This will be accomplished </w:t>
      </w:r>
      <w:r w:rsidR="00C22C89">
        <w:rPr>
          <w:rFonts w:ascii="Calibri Light" w:hAnsi="Calibri Light" w:cs="Calibri Light"/>
        </w:rPr>
        <w:t>in a paradigm</w:t>
      </w:r>
      <w:r w:rsidRPr="00AB174E">
        <w:rPr>
          <w:rFonts w:ascii="Calibri Light" w:hAnsi="Calibri Light" w:cs="Calibri Light"/>
        </w:rPr>
        <w:t xml:space="preserve"> where </w:t>
      </w:r>
      <w:r w:rsidR="00F66D3E">
        <w:rPr>
          <w:rFonts w:ascii="Calibri Light" w:hAnsi="Calibri Light" w:cs="Calibri Light"/>
        </w:rPr>
        <w:t xml:space="preserve">total capital will be a risk-based metric (rather than a </w:t>
      </w:r>
      <w:r w:rsidRPr="00AB174E">
        <w:rPr>
          <w:rFonts w:ascii="Calibri Light" w:hAnsi="Calibri Light" w:cs="Calibri Light"/>
        </w:rPr>
        <w:t>leverage</w:t>
      </w:r>
      <w:r w:rsidR="00F66D3E">
        <w:rPr>
          <w:rFonts w:ascii="Calibri Light" w:hAnsi="Calibri Light" w:cs="Calibri Light"/>
        </w:rPr>
        <w:t xml:space="preserve"> ratio)</w:t>
      </w:r>
      <w:r w:rsidRPr="00AB174E">
        <w:rPr>
          <w:rFonts w:ascii="Calibri Light" w:hAnsi="Calibri Light" w:cs="Calibri Light"/>
        </w:rPr>
        <w:t xml:space="preserve"> </w:t>
      </w:r>
      <w:r w:rsidR="00F66D3E">
        <w:rPr>
          <w:rFonts w:ascii="Calibri Light" w:hAnsi="Calibri Light" w:cs="Calibri Light"/>
        </w:rPr>
        <w:t>which acts as the</w:t>
      </w:r>
      <w:r w:rsidRPr="00AB174E">
        <w:rPr>
          <w:rFonts w:ascii="Calibri Light" w:hAnsi="Calibri Light" w:cs="Calibri Light"/>
        </w:rPr>
        <w:t xml:space="preserve"> binding capital constraint for the </w:t>
      </w:r>
      <w:r w:rsidR="000F021C">
        <w:rPr>
          <w:rFonts w:ascii="Calibri Light" w:hAnsi="Calibri Light" w:cs="Calibri Light"/>
        </w:rPr>
        <w:t>Enterprise</w:t>
      </w:r>
      <w:r w:rsidR="000F021C" w:rsidRPr="00F65EF8">
        <w:rPr>
          <w:rFonts w:ascii="Calibri Light" w:hAnsi="Calibri Light" w:cs="Calibri Light"/>
        </w:rPr>
        <w:t>s</w:t>
      </w:r>
      <w:r w:rsidR="000F021C" w:rsidRPr="00AB174E">
        <w:rPr>
          <w:rFonts w:ascii="Calibri Light" w:hAnsi="Calibri Light" w:cs="Calibri Light"/>
        </w:rPr>
        <w:t xml:space="preserve"> </w:t>
      </w:r>
      <w:r w:rsidRPr="00AB174E">
        <w:rPr>
          <w:rFonts w:ascii="Calibri Light" w:hAnsi="Calibri Light" w:cs="Calibri Light"/>
        </w:rPr>
        <w:t xml:space="preserve">and where the </w:t>
      </w:r>
      <w:r w:rsidR="000F021C">
        <w:rPr>
          <w:rFonts w:ascii="Calibri Light" w:hAnsi="Calibri Light" w:cs="Calibri Light"/>
        </w:rPr>
        <w:t>Enterprise</w:t>
      </w:r>
      <w:r w:rsidR="000F021C" w:rsidRPr="00F65EF8">
        <w:rPr>
          <w:rFonts w:ascii="Calibri Light" w:hAnsi="Calibri Light" w:cs="Calibri Light"/>
        </w:rPr>
        <w:t>s</w:t>
      </w:r>
      <w:r w:rsidR="000F021C" w:rsidRPr="00AB174E">
        <w:rPr>
          <w:rFonts w:ascii="Calibri Light" w:hAnsi="Calibri Light" w:cs="Calibri Light"/>
        </w:rPr>
        <w:t xml:space="preserve"> </w:t>
      </w:r>
      <w:r w:rsidRPr="00AB174E">
        <w:rPr>
          <w:rFonts w:ascii="Calibri Light" w:hAnsi="Calibri Light" w:cs="Calibri Light"/>
        </w:rPr>
        <w:t>have incentives to distribute acquired credit risk to private investors through</w:t>
      </w:r>
      <w:r w:rsidR="002F4F75">
        <w:rPr>
          <w:rFonts w:ascii="Calibri Light" w:hAnsi="Calibri Light" w:cs="Calibri Light"/>
        </w:rPr>
        <w:t xml:space="preserve"> </w:t>
      </w:r>
      <w:r w:rsidRPr="00AB174E">
        <w:rPr>
          <w:rFonts w:ascii="Calibri Light" w:hAnsi="Calibri Light" w:cs="Calibri Light"/>
        </w:rPr>
        <w:t>CRT rather than to buy and hold that risk.</w:t>
      </w:r>
      <w:r>
        <w:rPr>
          <w:rFonts w:ascii="Calibri Light" w:hAnsi="Calibri Light" w:cs="Calibri Light"/>
        </w:rPr>
        <w:t xml:space="preserve"> It is our view that these initiatives collectively can support the </w:t>
      </w:r>
      <w:r w:rsidR="002F4F75" w:rsidRPr="00F65EF8">
        <w:rPr>
          <w:rFonts w:ascii="Calibri Light" w:hAnsi="Calibri Light" w:cs="Calibri Light"/>
        </w:rPr>
        <w:t>Enterprises</w:t>
      </w:r>
      <w:r w:rsidR="002F4F75">
        <w:rPr>
          <w:rFonts w:ascii="Calibri Light" w:hAnsi="Calibri Light" w:cs="Calibri Light"/>
        </w:rPr>
        <w:t xml:space="preserve">’ </w:t>
      </w:r>
      <w:r>
        <w:rPr>
          <w:rFonts w:ascii="Calibri Light" w:hAnsi="Calibri Light" w:cs="Calibri Light"/>
        </w:rPr>
        <w:t xml:space="preserve">important role of providing </w:t>
      </w:r>
      <w:r w:rsidR="00F82BE8" w:rsidRPr="00A55847">
        <w:rPr>
          <w:rFonts w:ascii="Calibri Light" w:hAnsi="Calibri Light" w:cs="Calibri Light"/>
        </w:rPr>
        <w:t>sustainable and equitable access to affordable</w:t>
      </w:r>
      <w:r>
        <w:rPr>
          <w:rFonts w:ascii="Calibri Light" w:hAnsi="Calibri Light" w:cs="Calibri Light"/>
        </w:rPr>
        <w:t xml:space="preserve"> homeownership, while maintaining prudent risk management as a foundation of the housing finance system.</w:t>
      </w:r>
    </w:p>
    <w:p w:rsidR="00F66D3E" w:rsidRDefault="003A7331" w:rsidP="0067569F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CRT is an excellent example of a private capital partnership strategy</w:t>
      </w:r>
      <w:r w:rsidR="006877A5">
        <w:rPr>
          <w:rFonts w:ascii="Calibri Light" w:hAnsi="Calibri Light" w:cs="Calibri Light"/>
        </w:rPr>
        <w:t>. Promoting its usage</w:t>
      </w:r>
      <w:r>
        <w:rPr>
          <w:rFonts w:ascii="Calibri Light" w:hAnsi="Calibri Light" w:cs="Calibri Light"/>
        </w:rPr>
        <w:t xml:space="preserve"> </w:t>
      </w:r>
      <w:r w:rsidR="00F66D3E">
        <w:rPr>
          <w:rFonts w:ascii="Calibri Light" w:hAnsi="Calibri Light" w:cs="Calibri Light"/>
        </w:rPr>
        <w:t>will</w:t>
      </w:r>
      <w:r>
        <w:rPr>
          <w:rFonts w:ascii="Calibri Light" w:hAnsi="Calibri Light" w:cs="Calibri Light"/>
        </w:rPr>
        <w:t xml:space="preserve"> reduce taxpayer exposure to the</w:t>
      </w:r>
      <w:r w:rsidR="00F66D3E">
        <w:rPr>
          <w:rFonts w:ascii="Calibri Light" w:hAnsi="Calibri Light" w:cs="Calibri Light"/>
        </w:rPr>
        <w:t xml:space="preserve"> credit risk on riskier loans</w:t>
      </w:r>
      <w:r>
        <w:rPr>
          <w:rFonts w:ascii="Calibri Light" w:hAnsi="Calibri Light" w:cs="Calibri Light"/>
        </w:rPr>
        <w:t xml:space="preserve">. </w:t>
      </w:r>
      <w:r w:rsidR="00F66D3E">
        <w:rPr>
          <w:rFonts w:ascii="Calibri Light" w:hAnsi="Calibri Light" w:cs="Calibri Light"/>
        </w:rPr>
        <w:t>The proposed rule accomplishes this by</w:t>
      </w:r>
      <w:r>
        <w:rPr>
          <w:rFonts w:ascii="Calibri Light" w:hAnsi="Calibri Light" w:cs="Calibri Light"/>
        </w:rPr>
        <w:t xml:space="preserve"> reducing</w:t>
      </w:r>
      <w:r w:rsidRPr="000D6F0E">
        <w:rPr>
          <w:rFonts w:ascii="Calibri Light" w:hAnsi="Calibri Light" w:cs="Calibri Light"/>
        </w:rPr>
        <w:t xml:space="preserve"> the 10 percent risk weight floor assigned to any retained CRT exposure </w:t>
      </w:r>
      <w:r>
        <w:rPr>
          <w:rFonts w:ascii="Calibri Light" w:hAnsi="Calibri Light" w:cs="Calibri Light"/>
        </w:rPr>
        <w:t>to</w:t>
      </w:r>
      <w:r w:rsidRPr="000D6F0E">
        <w:rPr>
          <w:rFonts w:ascii="Calibri Light" w:hAnsi="Calibri Light" w:cs="Calibri Light"/>
        </w:rPr>
        <w:t xml:space="preserve"> </w:t>
      </w:r>
      <w:r w:rsidR="00F66D3E">
        <w:rPr>
          <w:rFonts w:ascii="Calibri Light" w:hAnsi="Calibri Light" w:cs="Calibri Light"/>
        </w:rPr>
        <w:t xml:space="preserve">a </w:t>
      </w:r>
      <w:r w:rsidRPr="000D6F0E">
        <w:rPr>
          <w:rFonts w:ascii="Calibri Light" w:hAnsi="Calibri Light" w:cs="Calibri Light"/>
        </w:rPr>
        <w:t xml:space="preserve">5 percent risk weight floor. </w:t>
      </w:r>
      <w:r w:rsidR="00D01ABA">
        <w:rPr>
          <w:rFonts w:ascii="Calibri Light" w:hAnsi="Calibri Light" w:cs="Calibri Light"/>
        </w:rPr>
        <w:t>The 10 percent risk weight floor is too high of a prudential floor as supported by market experience since 2013 when the CRT market began. The proposed 5 percent risk w</w:t>
      </w:r>
      <w:r w:rsidR="009D1C4A">
        <w:rPr>
          <w:rFonts w:ascii="Calibri Light" w:hAnsi="Calibri Light" w:cs="Calibri Light"/>
        </w:rPr>
        <w:t>ei</w:t>
      </w:r>
      <w:r w:rsidR="00D01ABA">
        <w:rPr>
          <w:rFonts w:ascii="Calibri Light" w:hAnsi="Calibri Light" w:cs="Calibri Light"/>
        </w:rPr>
        <w:t>ght</w:t>
      </w:r>
      <w:r>
        <w:rPr>
          <w:rFonts w:ascii="Calibri Light" w:hAnsi="Calibri Light" w:cs="Calibri Light"/>
        </w:rPr>
        <w:t xml:space="preserve"> floor </w:t>
      </w:r>
      <w:r w:rsidR="00D01ABA">
        <w:rPr>
          <w:rFonts w:ascii="Calibri Light" w:hAnsi="Calibri Light" w:cs="Calibri Light"/>
        </w:rPr>
        <w:t xml:space="preserve">is a more appropriate level and </w:t>
      </w:r>
      <w:r>
        <w:rPr>
          <w:rFonts w:ascii="Calibri Light" w:hAnsi="Calibri Light" w:cs="Calibri Light"/>
        </w:rPr>
        <w:t>will increase</w:t>
      </w:r>
      <w:r w:rsidRPr="000D6F0E">
        <w:rPr>
          <w:rFonts w:ascii="Calibri Light" w:hAnsi="Calibri Light" w:cs="Calibri Light"/>
        </w:rPr>
        <w:t xml:space="preserve"> the capital relief provided by CRT and </w:t>
      </w:r>
      <w:r>
        <w:rPr>
          <w:rFonts w:ascii="Calibri Light" w:hAnsi="Calibri Light" w:cs="Calibri Light"/>
        </w:rPr>
        <w:t>incentiv</w:t>
      </w:r>
      <w:r w:rsidR="0012681D">
        <w:rPr>
          <w:rFonts w:ascii="Calibri Light" w:hAnsi="Calibri Light" w:cs="Calibri Light"/>
        </w:rPr>
        <w:t>iz</w:t>
      </w:r>
      <w:r>
        <w:rPr>
          <w:rFonts w:ascii="Calibri Light" w:hAnsi="Calibri Light" w:cs="Calibri Light"/>
        </w:rPr>
        <w:t xml:space="preserve">e the </w:t>
      </w:r>
      <w:r w:rsidR="000F021C">
        <w:rPr>
          <w:rFonts w:ascii="Calibri Light" w:hAnsi="Calibri Light" w:cs="Calibri Light"/>
        </w:rPr>
        <w:t>Enterprise</w:t>
      </w:r>
      <w:r w:rsidR="000F021C" w:rsidRPr="00F65EF8">
        <w:rPr>
          <w:rFonts w:ascii="Calibri Light" w:hAnsi="Calibri Light" w:cs="Calibri Light"/>
        </w:rPr>
        <w:t>s</w:t>
      </w:r>
      <w:r w:rsidR="000F021C" w:rsidRPr="000D6F0E">
        <w:rPr>
          <w:rFonts w:ascii="Calibri Light" w:hAnsi="Calibri Light" w:cs="Calibri Light"/>
        </w:rPr>
        <w:t xml:space="preserve"> </w:t>
      </w:r>
      <w:r w:rsidRPr="000D6F0E">
        <w:rPr>
          <w:rFonts w:ascii="Calibri Light" w:hAnsi="Calibri Light" w:cs="Calibri Light"/>
        </w:rPr>
        <w:t>to engage in CRT</w:t>
      </w:r>
      <w:r>
        <w:rPr>
          <w:rFonts w:ascii="Calibri Light" w:hAnsi="Calibri Light" w:cs="Calibri Light"/>
        </w:rPr>
        <w:t>, helping to further reduce potential taxpayer liability.</w:t>
      </w:r>
      <w:r w:rsidR="00F66D3E">
        <w:rPr>
          <w:rFonts w:ascii="Calibri Light" w:hAnsi="Calibri Light" w:cs="Calibri Light"/>
        </w:rPr>
        <w:t xml:space="preserve"> </w:t>
      </w:r>
      <w:r w:rsidR="00546A15">
        <w:rPr>
          <w:rFonts w:ascii="Calibri Light" w:hAnsi="Calibri Light" w:cs="Calibri Light"/>
        </w:rPr>
        <w:t xml:space="preserve">Fannie Mae’s restart of their CRT program almost immediately after FHFA proposed the 5 percent risk weight floor demonstrates the effectiveness of the proposal. We </w:t>
      </w:r>
      <w:r w:rsidR="000271EA">
        <w:rPr>
          <w:rFonts w:ascii="Calibri Light" w:hAnsi="Calibri Light" w:cs="Calibri Light"/>
        </w:rPr>
        <w:t>also are in favor of removing</w:t>
      </w:r>
      <w:r w:rsidR="000271EA" w:rsidRPr="005D762E">
        <w:rPr>
          <w:rFonts w:ascii="Calibri Light" w:hAnsi="Calibri Light" w:cs="Calibri Light"/>
        </w:rPr>
        <w:t xml:space="preserve"> the overall effectiveness adjustment to retained </w:t>
      </w:r>
      <w:r w:rsidR="000271EA">
        <w:rPr>
          <w:rFonts w:ascii="Calibri Light" w:hAnsi="Calibri Light" w:cs="Calibri Light"/>
        </w:rPr>
        <w:t xml:space="preserve">CRT </w:t>
      </w:r>
      <w:r w:rsidR="000271EA" w:rsidRPr="005D762E">
        <w:rPr>
          <w:rFonts w:ascii="Calibri Light" w:hAnsi="Calibri Light" w:cs="Calibri Light"/>
        </w:rPr>
        <w:t>exposures in accordance with the E</w:t>
      </w:r>
      <w:r w:rsidR="000271EA">
        <w:rPr>
          <w:rFonts w:ascii="Calibri Light" w:hAnsi="Calibri Light" w:cs="Calibri Light"/>
        </w:rPr>
        <w:t>nterprise Regulatory Capital Framework</w:t>
      </w:r>
      <w:r w:rsidR="000271EA" w:rsidRPr="005D762E">
        <w:rPr>
          <w:rFonts w:ascii="Calibri Light" w:hAnsi="Calibri Light" w:cs="Calibri Light"/>
        </w:rPr>
        <w:t>'s securitization framework</w:t>
      </w:r>
      <w:r w:rsidR="000271EA">
        <w:rPr>
          <w:rFonts w:ascii="Calibri Light" w:hAnsi="Calibri Light" w:cs="Calibri Light"/>
        </w:rPr>
        <w:t xml:space="preserve">. </w:t>
      </w:r>
      <w:r w:rsidR="00F66D3E">
        <w:rPr>
          <w:rFonts w:ascii="Calibri Light" w:hAnsi="Calibri Light" w:cs="Calibri Light"/>
        </w:rPr>
        <w:t>Overall, we be</w:t>
      </w:r>
      <w:r w:rsidR="000271EA">
        <w:rPr>
          <w:rFonts w:ascii="Calibri Light" w:hAnsi="Calibri Light" w:cs="Calibri Light"/>
        </w:rPr>
        <w:t>lieve the</w:t>
      </w:r>
      <w:r w:rsidR="00F66D3E">
        <w:rPr>
          <w:rFonts w:ascii="Calibri Light" w:hAnsi="Calibri Light" w:cs="Calibri Light"/>
        </w:rPr>
        <w:t>s</w:t>
      </w:r>
      <w:r w:rsidR="000271EA">
        <w:rPr>
          <w:rFonts w:ascii="Calibri Light" w:hAnsi="Calibri Light" w:cs="Calibri Light"/>
        </w:rPr>
        <w:t xml:space="preserve">e will be </w:t>
      </w:r>
      <w:r w:rsidR="00F66D3E">
        <w:rPr>
          <w:rFonts w:ascii="Calibri Light" w:hAnsi="Calibri Light" w:cs="Calibri Light"/>
        </w:rPr>
        <w:t>very effective refinement</w:t>
      </w:r>
      <w:r w:rsidR="000271EA">
        <w:rPr>
          <w:rFonts w:ascii="Calibri Light" w:hAnsi="Calibri Light" w:cs="Calibri Light"/>
        </w:rPr>
        <w:t>s</w:t>
      </w:r>
      <w:r w:rsidR="00F66D3E">
        <w:rPr>
          <w:rFonts w:ascii="Calibri Light" w:hAnsi="Calibri Light" w:cs="Calibri Light"/>
        </w:rPr>
        <w:t xml:space="preserve"> to the </w:t>
      </w:r>
      <w:r w:rsidR="000F021C">
        <w:rPr>
          <w:rFonts w:ascii="Calibri Light" w:hAnsi="Calibri Light" w:cs="Calibri Light"/>
        </w:rPr>
        <w:t>Enterprise</w:t>
      </w:r>
      <w:r w:rsidR="00F66D3E">
        <w:rPr>
          <w:rFonts w:ascii="Calibri Light" w:hAnsi="Calibri Light" w:cs="Calibri Light"/>
        </w:rPr>
        <w:t xml:space="preserve"> regulatory capital framework and, if adopted, will ultimately be a positive development</w:t>
      </w:r>
      <w:r w:rsidR="00E866F1">
        <w:rPr>
          <w:rFonts w:ascii="Calibri Light" w:hAnsi="Calibri Light" w:cs="Calibri Light"/>
        </w:rPr>
        <w:t xml:space="preserve"> which recognizes the value of CRT as a tool the </w:t>
      </w:r>
      <w:r w:rsidR="000F021C">
        <w:rPr>
          <w:rFonts w:ascii="Calibri Light" w:hAnsi="Calibri Light" w:cs="Calibri Light"/>
        </w:rPr>
        <w:t>Enterprise</w:t>
      </w:r>
      <w:r w:rsidR="000F021C" w:rsidRPr="00F65EF8">
        <w:rPr>
          <w:rFonts w:ascii="Calibri Light" w:hAnsi="Calibri Light" w:cs="Calibri Light"/>
        </w:rPr>
        <w:t>s</w:t>
      </w:r>
      <w:r w:rsidR="000F021C">
        <w:rPr>
          <w:rFonts w:ascii="Calibri Light" w:hAnsi="Calibri Light" w:cs="Calibri Light"/>
        </w:rPr>
        <w:t xml:space="preserve"> </w:t>
      </w:r>
      <w:r w:rsidR="00E866F1">
        <w:rPr>
          <w:rFonts w:ascii="Calibri Light" w:hAnsi="Calibri Light" w:cs="Calibri Light"/>
        </w:rPr>
        <w:t>can use to reduce risk in partnership with the private capital</w:t>
      </w:r>
      <w:r w:rsidR="00F66D3E">
        <w:rPr>
          <w:rFonts w:ascii="Calibri Light" w:hAnsi="Calibri Light" w:cs="Calibri Light"/>
        </w:rPr>
        <w:t>.</w:t>
      </w:r>
    </w:p>
    <w:p w:rsidR="00F613BE" w:rsidRDefault="006877A5" w:rsidP="0067569F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Furthermore, we support moving towards a dynamic leverage buffer</w:t>
      </w:r>
      <w:r w:rsidR="009C34CC">
        <w:rPr>
          <w:rFonts w:ascii="Calibri Light" w:hAnsi="Calibri Light" w:cs="Calibri Light"/>
        </w:rPr>
        <w:t xml:space="preserve"> which has been</w:t>
      </w:r>
      <w:r>
        <w:rPr>
          <w:rFonts w:ascii="Calibri Light" w:hAnsi="Calibri Light" w:cs="Calibri Light"/>
        </w:rPr>
        <w:t xml:space="preserve"> an effective tool for managing capital at the global systemically important banks</w:t>
      </w:r>
      <w:r w:rsidR="009C34CC"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</w:rPr>
        <w:t xml:space="preserve"> </w:t>
      </w:r>
      <w:r w:rsidR="00C97CED">
        <w:rPr>
          <w:rFonts w:ascii="Calibri Light" w:hAnsi="Calibri Light" w:cs="Calibri Light"/>
        </w:rPr>
        <w:t>It</w:t>
      </w:r>
      <w:r w:rsidR="009C34CC">
        <w:rPr>
          <w:rFonts w:ascii="Calibri Light" w:hAnsi="Calibri Light" w:cs="Calibri Light"/>
        </w:rPr>
        <w:t xml:space="preserve"> would be a</w:t>
      </w:r>
      <w:r>
        <w:rPr>
          <w:rFonts w:ascii="Calibri Light" w:hAnsi="Calibri Light" w:cs="Calibri Light"/>
        </w:rPr>
        <w:t xml:space="preserve"> positive development for the binding capital restraint of the </w:t>
      </w:r>
      <w:r w:rsidR="000F021C">
        <w:rPr>
          <w:rFonts w:ascii="Calibri Light" w:hAnsi="Calibri Light" w:cs="Calibri Light"/>
        </w:rPr>
        <w:t>Enterprise</w:t>
      </w:r>
      <w:r w:rsidR="000F021C" w:rsidRPr="00F65EF8">
        <w:rPr>
          <w:rFonts w:ascii="Calibri Light" w:hAnsi="Calibri Light" w:cs="Calibri Light"/>
        </w:rPr>
        <w:t>s</w:t>
      </w:r>
      <w:r w:rsidR="000F021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to be their risk-based capital requirements</w:t>
      </w:r>
      <w:r w:rsidR="009C34CC">
        <w:rPr>
          <w:rFonts w:ascii="Calibri Light" w:hAnsi="Calibri Light" w:cs="Calibri Light"/>
        </w:rPr>
        <w:t xml:space="preserve"> rather than a binding leverage ratio</w:t>
      </w:r>
      <w:r>
        <w:rPr>
          <w:rFonts w:ascii="Calibri Light" w:hAnsi="Calibri Light" w:cs="Calibri Light"/>
        </w:rPr>
        <w:t xml:space="preserve">. </w:t>
      </w:r>
      <w:r w:rsidR="009F5A52">
        <w:rPr>
          <w:rFonts w:ascii="Calibri Light" w:hAnsi="Calibri Light" w:cs="Calibri Light"/>
        </w:rPr>
        <w:t xml:space="preserve"> Accordingly, we believe such </w:t>
      </w:r>
      <w:r w:rsidR="009D1C4A">
        <w:rPr>
          <w:rFonts w:ascii="Calibri Light" w:hAnsi="Calibri Light" w:cs="Calibri Light"/>
        </w:rPr>
        <w:t xml:space="preserve">a </w:t>
      </w:r>
      <w:r w:rsidR="009F5A52">
        <w:rPr>
          <w:rFonts w:ascii="Calibri Light" w:hAnsi="Calibri Light" w:cs="Calibri Light"/>
        </w:rPr>
        <w:t>development would be a</w:t>
      </w:r>
      <w:r w:rsidR="009C34CC">
        <w:rPr>
          <w:rFonts w:ascii="Calibri Light" w:hAnsi="Calibri Light" w:cs="Calibri Light"/>
        </w:rPr>
        <w:t xml:space="preserve">n important step in properly </w:t>
      </w:r>
      <w:r w:rsidR="00C400F7">
        <w:rPr>
          <w:rFonts w:ascii="Calibri Light" w:hAnsi="Calibri Light" w:cs="Calibri Light"/>
        </w:rPr>
        <w:t>incentivizing</w:t>
      </w:r>
      <w:r w:rsidR="009F5A52">
        <w:rPr>
          <w:rFonts w:ascii="Calibri Light" w:hAnsi="Calibri Light" w:cs="Calibri Light"/>
        </w:rPr>
        <w:t xml:space="preserve"> the </w:t>
      </w:r>
      <w:r w:rsidR="000F021C">
        <w:rPr>
          <w:rFonts w:ascii="Calibri Light" w:hAnsi="Calibri Light" w:cs="Calibri Light"/>
        </w:rPr>
        <w:t>Enterprise</w:t>
      </w:r>
      <w:r w:rsidR="000F021C" w:rsidRPr="00F65EF8">
        <w:rPr>
          <w:rFonts w:ascii="Calibri Light" w:hAnsi="Calibri Light" w:cs="Calibri Light"/>
        </w:rPr>
        <w:t>s</w:t>
      </w:r>
      <w:r w:rsidR="000F021C">
        <w:rPr>
          <w:rFonts w:ascii="Calibri Light" w:hAnsi="Calibri Light" w:cs="Calibri Light"/>
        </w:rPr>
        <w:t xml:space="preserve"> </w:t>
      </w:r>
      <w:r w:rsidR="009C34CC">
        <w:rPr>
          <w:rFonts w:ascii="Calibri Light" w:hAnsi="Calibri Light" w:cs="Calibri Light"/>
        </w:rPr>
        <w:t xml:space="preserve">to maintain their capital while effectively reducing their risk.   </w:t>
      </w:r>
      <w:r w:rsidR="0078151A">
        <w:rPr>
          <w:rFonts w:ascii="Calibri Light" w:hAnsi="Calibri Light" w:cs="Calibri Light"/>
        </w:rPr>
        <w:t xml:space="preserve"> </w:t>
      </w:r>
      <w:r w:rsidR="00983AF2">
        <w:rPr>
          <w:rFonts w:ascii="Calibri Light" w:hAnsi="Calibri Light" w:cs="Calibri Light"/>
        </w:rPr>
        <w:t xml:space="preserve">  </w:t>
      </w:r>
    </w:p>
    <w:p w:rsidR="00365484" w:rsidRPr="00062E44" w:rsidRDefault="00EB2F8B" w:rsidP="0036548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Thank you</w:t>
      </w:r>
      <w:r w:rsidR="00365484" w:rsidRPr="00062E44">
        <w:rPr>
          <w:rFonts w:ascii="Calibri Light" w:hAnsi="Calibri Light" w:cs="Calibri Light"/>
        </w:rPr>
        <w:t xml:space="preserve"> for </w:t>
      </w:r>
      <w:r w:rsidR="00387ED0">
        <w:rPr>
          <w:rFonts w:ascii="Calibri Light" w:hAnsi="Calibri Light" w:cs="Calibri Light"/>
        </w:rPr>
        <w:t xml:space="preserve">your </w:t>
      </w:r>
      <w:r w:rsidR="00365484" w:rsidRPr="00062E44">
        <w:rPr>
          <w:rFonts w:ascii="Calibri Light" w:hAnsi="Calibri Light" w:cs="Calibri Light"/>
        </w:rPr>
        <w:t>consideration of this letter. Please feel free to contact me at</w:t>
      </w:r>
      <w:r>
        <w:rPr>
          <w:rFonts w:ascii="Calibri Light" w:hAnsi="Calibri Light" w:cs="Calibri Light"/>
        </w:rPr>
        <w:t xml:space="preserve"> </w:t>
      </w:r>
      <w:r w:rsidR="00365484" w:rsidRPr="00062E44">
        <w:rPr>
          <w:rFonts w:ascii="Calibri Light" w:hAnsi="Calibri Light" w:cs="Calibri Light"/>
        </w:rPr>
        <w:t>(2</w:t>
      </w:r>
      <w:r w:rsidR="00E50BFD">
        <w:rPr>
          <w:rFonts w:ascii="Calibri Light" w:hAnsi="Calibri Light" w:cs="Calibri Light"/>
        </w:rPr>
        <w:t>1</w:t>
      </w:r>
      <w:r w:rsidR="00DB76FB">
        <w:rPr>
          <w:rFonts w:ascii="Calibri Light" w:hAnsi="Calibri Light" w:cs="Calibri Light"/>
        </w:rPr>
        <w:t>2</w:t>
      </w:r>
      <w:r w:rsidR="00365484" w:rsidRPr="00062E44">
        <w:rPr>
          <w:rFonts w:ascii="Calibri Light" w:hAnsi="Calibri Light" w:cs="Calibri Light"/>
        </w:rPr>
        <w:t xml:space="preserve">) </w:t>
      </w:r>
      <w:r w:rsidR="00E50BFD">
        <w:rPr>
          <w:rFonts w:ascii="Calibri Light" w:hAnsi="Calibri Light" w:cs="Calibri Light"/>
        </w:rPr>
        <w:t>612</w:t>
      </w:r>
      <w:r w:rsidR="00365484" w:rsidRPr="00062E44">
        <w:rPr>
          <w:rFonts w:ascii="Calibri Light" w:hAnsi="Calibri Light" w:cs="Calibri Light"/>
        </w:rPr>
        <w:t>-</w:t>
      </w:r>
      <w:r w:rsidR="00E50BFD">
        <w:rPr>
          <w:rFonts w:ascii="Calibri Light" w:hAnsi="Calibri Light" w:cs="Calibri Light"/>
        </w:rPr>
        <w:t>3102</w:t>
      </w:r>
      <w:r w:rsidR="00E50BFD" w:rsidRPr="00062E44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br/>
      </w:r>
      <w:r w:rsidR="00365484" w:rsidRPr="00062E44">
        <w:rPr>
          <w:rFonts w:ascii="Calibri Light" w:hAnsi="Calibri Light" w:cs="Calibri Light"/>
        </w:rPr>
        <w:t xml:space="preserve">(or </w:t>
      </w:r>
      <w:hyperlink r:id="rId13" w:history="1">
        <w:r w:rsidR="00365484" w:rsidRPr="00062E44">
          <w:rPr>
            <w:rStyle w:val="Hyperlink"/>
            <w:rFonts w:ascii="Calibri Light" w:hAnsi="Calibri Light" w:cs="Calibri Light"/>
            <w:color w:val="auto"/>
          </w:rPr>
          <w:t>chentemann@400capital.com</w:t>
        </w:r>
      </w:hyperlink>
      <w:r w:rsidR="00365484" w:rsidRPr="00062E44">
        <w:rPr>
          <w:rFonts w:ascii="Calibri Light" w:hAnsi="Calibri Light" w:cs="Calibri Light"/>
        </w:rPr>
        <w:t>) if you have any questions or require additional information.</w:t>
      </w:r>
    </w:p>
    <w:p w:rsidR="00365484" w:rsidRDefault="00365484" w:rsidP="00365484">
      <w:pPr>
        <w:rPr>
          <w:rFonts w:ascii="Calibri Light" w:hAnsi="Calibri Light" w:cs="Calibri Light"/>
        </w:rPr>
      </w:pPr>
      <w:r w:rsidRPr="00062E44">
        <w:rPr>
          <w:rFonts w:ascii="Calibri Light" w:hAnsi="Calibri Light" w:cs="Calibri Light"/>
        </w:rPr>
        <w:t>Sincerely,</w:t>
      </w:r>
    </w:p>
    <w:p w:rsidR="00D5424D" w:rsidRPr="00062E44" w:rsidRDefault="00D5424D" w:rsidP="00365484">
      <w:pPr>
        <w:rPr>
          <w:rFonts w:ascii="Calibri Light" w:hAnsi="Calibri Light" w:cs="Calibri Light"/>
        </w:rPr>
      </w:pPr>
      <w:r>
        <w:rPr>
          <w:noProof/>
        </w:rPr>
        <w:drawing>
          <wp:inline distT="0" distB="0" distL="0" distR="0">
            <wp:extent cx="914400" cy="346425"/>
            <wp:effectExtent l="0" t="0" r="0" b="0"/>
            <wp:docPr id="4" name="Picture 4" descr="cid:image004.png@01D7BB5E.FD0E4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7BB5E.FD0E461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890" cy="35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2C3" w:rsidRPr="00062E44" w:rsidRDefault="00365484" w:rsidP="00365484">
      <w:pPr>
        <w:rPr>
          <w:rFonts w:ascii="Calibri Light" w:hAnsi="Calibri Light" w:cs="Calibri Light"/>
        </w:rPr>
      </w:pPr>
      <w:bookmarkStart w:id="0" w:name="_GoBack"/>
      <w:bookmarkEnd w:id="0"/>
      <w:r w:rsidRPr="00062E44">
        <w:rPr>
          <w:rFonts w:ascii="Calibri Light" w:hAnsi="Calibri Light" w:cs="Calibri Light"/>
        </w:rPr>
        <w:t>Christopher Hentemann</w:t>
      </w:r>
      <w:r w:rsidRPr="00062E44">
        <w:rPr>
          <w:rFonts w:ascii="Calibri Light" w:hAnsi="Calibri Light" w:cs="Calibri Light"/>
        </w:rPr>
        <w:br/>
        <w:t>Managing Partner &amp; Chief Investment Officer</w:t>
      </w:r>
      <w:r w:rsidRPr="00062E44">
        <w:rPr>
          <w:rFonts w:ascii="Calibri Light" w:hAnsi="Calibri Light" w:cs="Calibri Light"/>
        </w:rPr>
        <w:br/>
        <w:t>400 Capital Management LLC</w:t>
      </w:r>
    </w:p>
    <w:p w:rsidR="004F52C3" w:rsidRPr="00062E44" w:rsidRDefault="004F52C3" w:rsidP="004F52C3">
      <w:pPr>
        <w:spacing w:after="0" w:line="240" w:lineRule="auto"/>
        <w:jc w:val="both"/>
        <w:rPr>
          <w:rFonts w:ascii="Calibri Light" w:eastAsia="PMingLiU" w:hAnsi="Calibri Light" w:cs="Calibri Light"/>
          <w:sz w:val="24"/>
          <w:szCs w:val="24"/>
        </w:rPr>
      </w:pPr>
    </w:p>
    <w:p w:rsidR="00946FB8" w:rsidRPr="007C4867" w:rsidRDefault="003D7158" w:rsidP="004F52C3">
      <w:pPr>
        <w:spacing w:after="0" w:line="240" w:lineRule="auto"/>
        <w:jc w:val="both"/>
        <w:rPr>
          <w:rFonts w:ascii="Calibri Light" w:hAnsi="Calibri Light" w:cs="Calibri Light"/>
        </w:rPr>
      </w:pPr>
      <w:r w:rsidRPr="00245A5B">
        <w:rPr>
          <w:rFonts w:ascii="Calibri Light" w:eastAsia="SimSun" w:hAnsi="Calibri Light" w:cs="Calibri Light"/>
          <w:lang w:eastAsia="zh-CN"/>
        </w:rPr>
        <w:t>cc:</w:t>
      </w:r>
      <w:r w:rsidRPr="0090595D">
        <w:rPr>
          <w:rFonts w:ascii="Calibri Light" w:eastAsia="SimSun" w:hAnsi="Calibri Light" w:cs="Calibri Light"/>
          <w:lang w:eastAsia="zh-CN"/>
        </w:rPr>
        <w:t xml:space="preserve"> </w:t>
      </w:r>
      <w:r w:rsidR="00433CAE" w:rsidRPr="007C4867">
        <w:rPr>
          <w:rFonts w:ascii="Calibri Light" w:hAnsi="Calibri Light" w:cs="Calibri Light"/>
        </w:rPr>
        <w:t>Charles C. Yi</w:t>
      </w:r>
      <w:r w:rsidR="0090595D" w:rsidRPr="007C4867">
        <w:rPr>
          <w:rFonts w:ascii="Calibri Light" w:hAnsi="Calibri Light" w:cs="Calibri Light"/>
        </w:rPr>
        <w:t xml:space="preserve">, </w:t>
      </w:r>
      <w:r w:rsidR="00433CAE" w:rsidRPr="007C4867">
        <w:rPr>
          <w:rFonts w:ascii="Calibri Light" w:hAnsi="Calibri Light" w:cs="Calibri Light"/>
        </w:rPr>
        <w:t>Senior Advisor for Legal Affairs and Policy</w:t>
      </w:r>
    </w:p>
    <w:p w:rsidR="0090595D" w:rsidRPr="007C4867" w:rsidRDefault="0090595D" w:rsidP="004F52C3">
      <w:pPr>
        <w:spacing w:after="0" w:line="240" w:lineRule="auto"/>
        <w:jc w:val="both"/>
        <w:rPr>
          <w:rFonts w:ascii="Calibri Light" w:hAnsi="Calibri Light" w:cs="Calibri Light"/>
        </w:rPr>
      </w:pPr>
      <w:r w:rsidRPr="007C4867">
        <w:rPr>
          <w:rFonts w:ascii="Calibri Light" w:hAnsi="Calibri Light" w:cs="Calibri Light"/>
        </w:rPr>
        <w:t xml:space="preserve">      Federal Housing Finance Agency</w:t>
      </w:r>
    </w:p>
    <w:p w:rsidR="008700D8" w:rsidRDefault="002A3731" w:rsidP="002A3731">
      <w:pPr>
        <w:spacing w:after="0" w:line="240" w:lineRule="auto"/>
        <w:rPr>
          <w:rFonts w:ascii="Calibri Light" w:eastAsia="PMingLiU" w:hAnsi="Calibri Light" w:cs="Calibri Light"/>
        </w:rPr>
      </w:pPr>
      <w:r>
        <w:rPr>
          <w:rFonts w:ascii="Calibri Light" w:eastAsia="PMingLiU" w:hAnsi="Calibri Light" w:cs="Calibri Light"/>
        </w:rPr>
        <w:t xml:space="preserve">    </w:t>
      </w:r>
    </w:p>
    <w:p w:rsidR="002A3731" w:rsidRPr="0090595D" w:rsidRDefault="008700D8" w:rsidP="002A3731">
      <w:pPr>
        <w:spacing w:after="0" w:line="240" w:lineRule="auto"/>
        <w:rPr>
          <w:rFonts w:ascii="Calibri Light" w:eastAsia="PMingLiU" w:hAnsi="Calibri Light" w:cs="Calibri Light"/>
        </w:rPr>
      </w:pPr>
      <w:r>
        <w:rPr>
          <w:rFonts w:ascii="Calibri Light" w:eastAsia="PMingLiU" w:hAnsi="Calibri Light" w:cs="Calibri Light"/>
        </w:rPr>
        <w:t xml:space="preserve">      </w:t>
      </w:r>
      <w:r w:rsidR="002A3731">
        <w:rPr>
          <w:rFonts w:ascii="Calibri Light" w:eastAsia="PMingLiU" w:hAnsi="Calibri Light" w:cs="Calibri Light"/>
        </w:rPr>
        <w:t>The Honorable James Himes</w:t>
      </w:r>
      <w:r w:rsidR="002A3731">
        <w:rPr>
          <w:rFonts w:ascii="Calibri Light" w:eastAsia="PMingLiU" w:hAnsi="Calibri Light" w:cs="Calibri Light"/>
        </w:rPr>
        <w:br/>
        <w:t xml:space="preserve"> </w:t>
      </w:r>
      <w:r>
        <w:rPr>
          <w:rFonts w:ascii="Calibri Light" w:eastAsia="PMingLiU" w:hAnsi="Calibri Light" w:cs="Calibri Light"/>
        </w:rPr>
        <w:t xml:space="preserve">  </w:t>
      </w:r>
      <w:r w:rsidR="002A3731">
        <w:rPr>
          <w:rFonts w:ascii="Calibri Light" w:eastAsia="PMingLiU" w:hAnsi="Calibri Light" w:cs="Calibri Light"/>
        </w:rPr>
        <w:t xml:space="preserve">   U.S. House of Representatives</w:t>
      </w:r>
    </w:p>
    <w:sectPr w:rsidR="002A3731" w:rsidRPr="0090595D">
      <w:footerReference w:type="default" r:id="rId16"/>
      <w:head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6A">
      <wne:macro wne:macroName="PCGGLOBAL.GLOBALMACROS.CUSTOMFORMATBULLETUP"/>
    </wne:keymap>
    <wne:keymap wne:kcmPrimary="056A">
      <wne:macro wne:macroName="PCGGLOBAL.GLOBALMACROS.CUSTOMFORMATBULLETDOW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AF" w:rsidRDefault="00F672AF">
      <w:pPr>
        <w:spacing w:after="0" w:line="240" w:lineRule="auto"/>
      </w:pPr>
      <w:r>
        <w:separator/>
      </w:r>
    </w:p>
  </w:endnote>
  <w:endnote w:type="continuationSeparator" w:id="0">
    <w:p w:rsidR="00F672AF" w:rsidRDefault="00F6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09478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7E54" w:rsidRDefault="005E69E2" w:rsidP="005E69E2">
        <w:pPr>
          <w:pStyle w:val="Footer"/>
          <w:tabs>
            <w:tab w:val="left" w:pos="619"/>
          </w:tabs>
          <w:rPr>
            <w:rFonts w:ascii="Times New Roman" w:hAnsi="Times New Roman" w:cs="Times New Roman"/>
            <w:noProof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="005569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5693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5569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424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55693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AF" w:rsidRDefault="00F672AF">
      <w:pPr>
        <w:spacing w:after="0" w:line="240" w:lineRule="auto"/>
      </w:pPr>
      <w:r>
        <w:separator/>
      </w:r>
    </w:p>
  </w:footnote>
  <w:footnote w:type="continuationSeparator" w:id="0">
    <w:p w:rsidR="00F672AF" w:rsidRDefault="00F67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04" w:rsidRDefault="00B40804" w:rsidP="00B40804">
    <w:pPr>
      <w:pStyle w:val="Header"/>
      <w:jc w:val="right"/>
      <w:rPr>
        <w:rFonts w:ascii="Times" w:hAnsi="Times"/>
        <w:b/>
        <w:i/>
        <w:sz w:val="24"/>
        <w:szCs w:val="24"/>
      </w:rPr>
    </w:pPr>
  </w:p>
  <w:p w:rsidR="00B40804" w:rsidRDefault="00B40804" w:rsidP="00B40804">
    <w:pPr>
      <w:pStyle w:val="Header"/>
      <w:jc w:val="right"/>
      <w:rPr>
        <w:rFonts w:ascii="Times" w:hAnsi="Times"/>
        <w:b/>
        <w:i/>
        <w:sz w:val="24"/>
        <w:szCs w:val="24"/>
      </w:rPr>
    </w:pPr>
  </w:p>
  <w:p w:rsidR="00B40804" w:rsidRPr="00885695" w:rsidRDefault="00B40804" w:rsidP="00B40804">
    <w:pPr>
      <w:pStyle w:val="Header"/>
      <w:jc w:val="right"/>
      <w:rPr>
        <w:rFonts w:ascii="Times" w:hAnsi="Times"/>
        <w:sz w:val="16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58FB05" wp14:editId="34A2A78A">
              <wp:simplePos x="0" y="0"/>
              <wp:positionH relativeFrom="column">
                <wp:posOffset>-95250</wp:posOffset>
              </wp:positionH>
              <wp:positionV relativeFrom="paragraph">
                <wp:posOffset>15240</wp:posOffset>
              </wp:positionV>
              <wp:extent cx="2298700" cy="643890"/>
              <wp:effectExtent l="9525" t="5715" r="6350" b="762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643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804" w:rsidRDefault="00B40804" w:rsidP="00B40804"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CC2302B" wp14:editId="10BE8B96">
                                <wp:extent cx="2104390" cy="392430"/>
                                <wp:effectExtent l="0" t="0" r="0" b="0"/>
                                <wp:docPr id="1" name="Picture 2" descr="09_29_11_400Cap_Logo_LH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09_29_11_400Cap_Logo_LH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4390" cy="392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8FB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.5pt;margin-top:1.2pt;width:181pt;height:50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" strokecolor="white">
              <v:textbox style="mso-fit-shape-to-text:t">
                <w:txbxContent>
                  <w:p w:rsidR="00B40804" w:rsidRDefault="00B40804" w:rsidP="00B40804"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0CC2302B" wp14:editId="10BE8B96">
                          <wp:extent cx="2104390" cy="392430"/>
                          <wp:effectExtent l="0" t="0" r="0" b="0"/>
                          <wp:docPr id="1" name="Picture 2" descr="09_29_11_400Cap_Logo_L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09_29_11_400Cap_Logo_L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4390" cy="392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B43A3">
      <w:rPr>
        <w:rFonts w:ascii="Times" w:hAnsi="Times"/>
        <w:sz w:val="16"/>
        <w:szCs w:val="24"/>
      </w:rPr>
      <w:tab/>
    </w:r>
    <w:r w:rsidRPr="004B43A3">
      <w:rPr>
        <w:rFonts w:ascii="Times" w:hAnsi="Times"/>
        <w:sz w:val="16"/>
        <w:szCs w:val="24"/>
      </w:rPr>
      <w:tab/>
    </w:r>
    <w:r>
      <w:rPr>
        <w:rFonts w:ascii="Times" w:hAnsi="Times"/>
        <w:sz w:val="16"/>
        <w:szCs w:val="24"/>
      </w:rPr>
      <w:t>510 Madison Avenue,</w:t>
    </w:r>
    <w:r w:rsidRPr="00885695">
      <w:rPr>
        <w:rFonts w:ascii="Times" w:hAnsi="Times"/>
        <w:sz w:val="16"/>
        <w:szCs w:val="24"/>
      </w:rPr>
      <w:t xml:space="preserve"> 17th Floor</w:t>
    </w:r>
  </w:p>
  <w:p w:rsidR="00B40804" w:rsidRPr="004B43A3" w:rsidRDefault="00B40804" w:rsidP="00B40804">
    <w:pPr>
      <w:pStyle w:val="Header"/>
      <w:rPr>
        <w:rFonts w:ascii="Times" w:hAnsi="Times"/>
        <w:sz w:val="16"/>
        <w:szCs w:val="24"/>
      </w:rPr>
    </w:pPr>
    <w:r>
      <w:rPr>
        <w:rFonts w:ascii="Times" w:hAnsi="Times"/>
        <w:sz w:val="16"/>
        <w:szCs w:val="24"/>
      </w:rPr>
      <w:tab/>
    </w:r>
    <w:r>
      <w:rPr>
        <w:rFonts w:ascii="Times" w:hAnsi="Times"/>
        <w:sz w:val="16"/>
        <w:szCs w:val="24"/>
      </w:rPr>
      <w:tab/>
      <w:t>New York, NY 10022</w:t>
    </w:r>
  </w:p>
  <w:p w:rsidR="00B40804" w:rsidRPr="004B43A3" w:rsidRDefault="00B40804" w:rsidP="00B40804">
    <w:pPr>
      <w:pStyle w:val="Header"/>
      <w:rPr>
        <w:rFonts w:ascii="Times" w:hAnsi="Times"/>
        <w:sz w:val="16"/>
        <w:szCs w:val="24"/>
      </w:rPr>
    </w:pPr>
    <w:r>
      <w:rPr>
        <w:rFonts w:ascii="Times" w:hAnsi="Times"/>
        <w:sz w:val="16"/>
        <w:szCs w:val="24"/>
      </w:rPr>
      <w:tab/>
    </w:r>
    <w:r>
      <w:rPr>
        <w:rFonts w:ascii="Times" w:hAnsi="Times"/>
        <w:sz w:val="16"/>
        <w:szCs w:val="24"/>
      </w:rPr>
      <w:tab/>
    </w:r>
    <w:r w:rsidRPr="004B43A3">
      <w:rPr>
        <w:rFonts w:ascii="Times" w:hAnsi="Times"/>
        <w:sz w:val="16"/>
        <w:szCs w:val="24"/>
      </w:rPr>
      <w:t>212.612.3101</w:t>
    </w:r>
  </w:p>
  <w:p w:rsidR="00B40804" w:rsidRPr="004B43A3" w:rsidRDefault="00B40804" w:rsidP="00B40804">
    <w:pPr>
      <w:pStyle w:val="Header"/>
      <w:jc w:val="right"/>
      <w:rPr>
        <w:rFonts w:ascii="Times" w:hAnsi="Times"/>
        <w:sz w:val="16"/>
        <w:szCs w:val="24"/>
      </w:rPr>
    </w:pPr>
    <w:r w:rsidRPr="004B43A3">
      <w:rPr>
        <w:rFonts w:ascii="Times" w:hAnsi="Times"/>
        <w:sz w:val="16"/>
        <w:szCs w:val="24"/>
      </w:rPr>
      <w:t>www.400capital.com</w:t>
    </w:r>
  </w:p>
  <w:p w:rsidR="00B40804" w:rsidRPr="004B43A3" w:rsidRDefault="00B40804" w:rsidP="00B40804">
    <w:pPr>
      <w:pStyle w:val="Header"/>
      <w:tabs>
        <w:tab w:val="clear" w:pos="4680"/>
      </w:tabs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21FDD" wp14:editId="6F8D4D1B">
              <wp:simplePos x="0" y="0"/>
              <wp:positionH relativeFrom="column">
                <wp:posOffset>9525</wp:posOffset>
              </wp:positionH>
              <wp:positionV relativeFrom="paragraph">
                <wp:posOffset>137795</wp:posOffset>
              </wp:positionV>
              <wp:extent cx="5934075" cy="0"/>
              <wp:effectExtent l="9525" t="13970" r="9525" b="508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A18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75pt;margin-top:10.85pt;width:4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" strokecolor="#a5a5a5"/>
          </w:pict>
        </mc:Fallback>
      </mc:AlternateContent>
    </w:r>
    <w:r>
      <w:rPr>
        <w:sz w:val="16"/>
        <w:szCs w:val="16"/>
      </w:rPr>
      <w:tab/>
    </w:r>
  </w:p>
  <w:p w:rsidR="00B97E54" w:rsidRDefault="00B97E54">
    <w:pPr>
      <w:pStyle w:val="Header"/>
      <w:wordWrap w:val="0"/>
      <w:jc w:val="right"/>
      <w:rPr>
        <w:rFonts w:eastAsia="SimSun"/>
        <w:b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003F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B4F8FC90"/>
    <w:lvl w:ilvl="0" w:tplc="E0F0EFD6">
      <w:start w:val="1"/>
      <w:numFmt w:val="decimal"/>
      <w:lvlRestart w:val="0"/>
      <w:lvlText w:val="%1."/>
      <w:lvlJc w:val="left"/>
      <w:pPr>
        <w:ind w:left="720" w:hanging="360"/>
      </w:pPr>
      <w:rPr>
        <w:rFonts w:cs="Times New Roman"/>
        <w:b/>
      </w:rPr>
    </w:lvl>
    <w:lvl w:ilvl="1" w:tplc="7A5EE1F0">
      <w:start w:val="1"/>
      <w:numFmt w:val="lowerLetter"/>
      <w:lvlText w:val="(%2)"/>
      <w:lvlJc w:val="left"/>
      <w:pPr>
        <w:ind w:left="1440" w:hanging="360"/>
      </w:pPr>
      <w:rPr>
        <w:rFonts w:cs="Times New Roman" w:hint="eastAsia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283619"/>
    <w:multiLevelType w:val="hybridMultilevel"/>
    <w:tmpl w:val="1A98B2C8"/>
    <w:lvl w:ilvl="0" w:tplc="6F7C51C2">
      <w:start w:val="1"/>
      <w:numFmt w:val="decimal"/>
      <w:lvlText w:val="%1."/>
      <w:lvlJc w:val="left"/>
      <w:pPr>
        <w:ind w:left="360" w:hanging="360"/>
      </w:pPr>
    </w:lvl>
    <w:lvl w:ilvl="1" w:tplc="D70C785A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ACEEB6C8">
      <w:start w:val="1"/>
      <w:numFmt w:val="lowerRoman"/>
      <w:lvlText w:val="%3."/>
      <w:lvlJc w:val="right"/>
      <w:pPr>
        <w:ind w:left="1800" w:hanging="180"/>
      </w:pPr>
    </w:lvl>
    <w:lvl w:ilvl="3" w:tplc="8E6EB890" w:tentative="1">
      <w:start w:val="1"/>
      <w:numFmt w:val="decimal"/>
      <w:lvlText w:val="%4."/>
      <w:lvlJc w:val="left"/>
      <w:pPr>
        <w:ind w:left="2520" w:hanging="360"/>
      </w:pPr>
    </w:lvl>
    <w:lvl w:ilvl="4" w:tplc="1E586842" w:tentative="1">
      <w:start w:val="1"/>
      <w:numFmt w:val="lowerLetter"/>
      <w:lvlText w:val="%5."/>
      <w:lvlJc w:val="left"/>
      <w:pPr>
        <w:ind w:left="3240" w:hanging="360"/>
      </w:pPr>
    </w:lvl>
    <w:lvl w:ilvl="5" w:tplc="09963F16" w:tentative="1">
      <w:start w:val="1"/>
      <w:numFmt w:val="lowerRoman"/>
      <w:lvlText w:val="%6."/>
      <w:lvlJc w:val="right"/>
      <w:pPr>
        <w:ind w:left="3960" w:hanging="180"/>
      </w:pPr>
    </w:lvl>
    <w:lvl w:ilvl="6" w:tplc="800A7E22" w:tentative="1">
      <w:start w:val="1"/>
      <w:numFmt w:val="decimal"/>
      <w:lvlText w:val="%7."/>
      <w:lvlJc w:val="left"/>
      <w:pPr>
        <w:ind w:left="4680" w:hanging="360"/>
      </w:pPr>
    </w:lvl>
    <w:lvl w:ilvl="7" w:tplc="3CD41636" w:tentative="1">
      <w:start w:val="1"/>
      <w:numFmt w:val="lowerLetter"/>
      <w:lvlText w:val="%8."/>
      <w:lvlJc w:val="left"/>
      <w:pPr>
        <w:ind w:left="5400" w:hanging="360"/>
      </w:pPr>
    </w:lvl>
    <w:lvl w:ilvl="8" w:tplc="56709E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5382C"/>
    <w:multiLevelType w:val="hybridMultilevel"/>
    <w:tmpl w:val="13AABABA"/>
    <w:lvl w:ilvl="0" w:tplc="494072D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82E2EC8" w:tentative="1">
      <w:start w:val="1"/>
      <w:numFmt w:val="lowerLetter"/>
      <w:lvlText w:val="%2."/>
      <w:lvlJc w:val="left"/>
      <w:pPr>
        <w:ind w:left="1800" w:hanging="360"/>
      </w:pPr>
    </w:lvl>
    <w:lvl w:ilvl="2" w:tplc="39A6021E" w:tentative="1">
      <w:start w:val="1"/>
      <w:numFmt w:val="lowerRoman"/>
      <w:lvlText w:val="%3."/>
      <w:lvlJc w:val="right"/>
      <w:pPr>
        <w:ind w:left="2520" w:hanging="180"/>
      </w:pPr>
    </w:lvl>
    <w:lvl w:ilvl="3" w:tplc="760E6B3E" w:tentative="1">
      <w:start w:val="1"/>
      <w:numFmt w:val="decimal"/>
      <w:lvlText w:val="%4."/>
      <w:lvlJc w:val="left"/>
      <w:pPr>
        <w:ind w:left="3240" w:hanging="360"/>
      </w:pPr>
    </w:lvl>
    <w:lvl w:ilvl="4" w:tplc="9A8C6FC6" w:tentative="1">
      <w:start w:val="1"/>
      <w:numFmt w:val="lowerLetter"/>
      <w:lvlText w:val="%5."/>
      <w:lvlJc w:val="left"/>
      <w:pPr>
        <w:ind w:left="3960" w:hanging="360"/>
      </w:pPr>
    </w:lvl>
    <w:lvl w:ilvl="5" w:tplc="8F6A55EC" w:tentative="1">
      <w:start w:val="1"/>
      <w:numFmt w:val="lowerRoman"/>
      <w:lvlText w:val="%6."/>
      <w:lvlJc w:val="right"/>
      <w:pPr>
        <w:ind w:left="4680" w:hanging="180"/>
      </w:pPr>
    </w:lvl>
    <w:lvl w:ilvl="6" w:tplc="939EB434" w:tentative="1">
      <w:start w:val="1"/>
      <w:numFmt w:val="decimal"/>
      <w:lvlText w:val="%7."/>
      <w:lvlJc w:val="left"/>
      <w:pPr>
        <w:ind w:left="5400" w:hanging="360"/>
      </w:pPr>
    </w:lvl>
    <w:lvl w:ilvl="7" w:tplc="B6927CF2" w:tentative="1">
      <w:start w:val="1"/>
      <w:numFmt w:val="lowerLetter"/>
      <w:lvlText w:val="%8."/>
      <w:lvlJc w:val="left"/>
      <w:pPr>
        <w:ind w:left="6120" w:hanging="360"/>
      </w:pPr>
    </w:lvl>
    <w:lvl w:ilvl="8" w:tplc="DE9239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66AC0"/>
    <w:multiLevelType w:val="hybridMultilevel"/>
    <w:tmpl w:val="473C1B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64AAD"/>
    <w:multiLevelType w:val="hybridMultilevel"/>
    <w:tmpl w:val="C17E8F52"/>
    <w:lvl w:ilvl="0" w:tplc="D10E8A92">
      <w:start w:val="1"/>
      <w:numFmt w:val="decimal"/>
      <w:pStyle w:val="NumberedBullets"/>
      <w:lvlText w:val="%1."/>
      <w:lvlJc w:val="left"/>
      <w:pPr>
        <w:tabs>
          <w:tab w:val="num" w:pos="720"/>
        </w:tabs>
        <w:ind w:left="720" w:hanging="360"/>
      </w:pPr>
    </w:lvl>
    <w:lvl w:ilvl="1" w:tplc="EDCADE86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C91F14"/>
    <w:multiLevelType w:val="multilevel"/>
    <w:tmpl w:val="6058743A"/>
    <w:lvl w:ilvl="0">
      <w:start w:val="1"/>
      <w:numFmt w:val="decimal"/>
      <w:pStyle w:val="Numbers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Numbers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Numbers3"/>
      <w:lvlText w:val="%3."/>
      <w:lvlJc w:val="left"/>
      <w:pPr>
        <w:ind w:left="0" w:firstLine="14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Numbers4"/>
      <w:lvlText w:val="(%4)"/>
      <w:lvlJc w:val="left"/>
      <w:pPr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Numbers5"/>
      <w:lvlText w:val="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Numbers6"/>
      <w:lvlText w:val="%6"/>
      <w:lvlJc w:val="left"/>
      <w:pPr>
        <w:tabs>
          <w:tab w:val="num" w:pos="72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pStyle w:val="Numbers7"/>
      <w:lvlText w:val="%7."/>
      <w:lvlJc w:val="left"/>
      <w:pPr>
        <w:tabs>
          <w:tab w:val="num" w:pos="432"/>
        </w:tabs>
        <w:ind w:left="1872" w:hanging="432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pStyle w:val="Numbers8"/>
      <w:lvlText w:val="%8."/>
      <w:lvlJc w:val="left"/>
      <w:pPr>
        <w:tabs>
          <w:tab w:val="num" w:pos="432"/>
        </w:tabs>
        <w:ind w:left="2304" w:hanging="288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Numbers9"/>
      <w:lvlText w:val="%9)"/>
      <w:lvlJc w:val="left"/>
      <w:pPr>
        <w:ind w:left="0" w:firstLine="57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7" w15:restartNumberingAfterBreak="0">
    <w:nsid w:val="3E9773A2"/>
    <w:multiLevelType w:val="hybridMultilevel"/>
    <w:tmpl w:val="A13033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D7234"/>
    <w:multiLevelType w:val="hybridMultilevel"/>
    <w:tmpl w:val="EA22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D7ADF"/>
    <w:multiLevelType w:val="hybridMultilevel"/>
    <w:tmpl w:val="C268BBDC"/>
    <w:lvl w:ilvl="0" w:tplc="3DC06FE6">
      <w:start w:val="1"/>
      <w:numFmt w:val="decimal"/>
      <w:lvlText w:val="%1."/>
      <w:lvlJc w:val="left"/>
      <w:pPr>
        <w:ind w:left="720" w:hanging="360"/>
      </w:pPr>
    </w:lvl>
    <w:lvl w:ilvl="1" w:tplc="2C3C5DA8">
      <w:start w:val="1"/>
      <w:numFmt w:val="lowerLetter"/>
      <w:lvlText w:val="%2."/>
      <w:lvlJc w:val="left"/>
      <w:pPr>
        <w:ind w:left="1440" w:hanging="360"/>
      </w:pPr>
    </w:lvl>
    <w:lvl w:ilvl="2" w:tplc="776E57A6">
      <w:start w:val="1"/>
      <w:numFmt w:val="lowerRoman"/>
      <w:lvlText w:val="%3."/>
      <w:lvlJc w:val="right"/>
      <w:pPr>
        <w:ind w:left="2160" w:hanging="180"/>
      </w:pPr>
    </w:lvl>
    <w:lvl w:ilvl="3" w:tplc="F07A39A6" w:tentative="1">
      <w:start w:val="1"/>
      <w:numFmt w:val="decimal"/>
      <w:lvlText w:val="%4."/>
      <w:lvlJc w:val="left"/>
      <w:pPr>
        <w:ind w:left="2880" w:hanging="360"/>
      </w:pPr>
    </w:lvl>
    <w:lvl w:ilvl="4" w:tplc="19B49246" w:tentative="1">
      <w:start w:val="1"/>
      <w:numFmt w:val="lowerLetter"/>
      <w:lvlText w:val="%5."/>
      <w:lvlJc w:val="left"/>
      <w:pPr>
        <w:ind w:left="3600" w:hanging="360"/>
      </w:pPr>
    </w:lvl>
    <w:lvl w:ilvl="5" w:tplc="18ACD56E" w:tentative="1">
      <w:start w:val="1"/>
      <w:numFmt w:val="lowerRoman"/>
      <w:lvlText w:val="%6."/>
      <w:lvlJc w:val="right"/>
      <w:pPr>
        <w:ind w:left="4320" w:hanging="180"/>
      </w:pPr>
    </w:lvl>
    <w:lvl w:ilvl="6" w:tplc="7F6E0BF8" w:tentative="1">
      <w:start w:val="1"/>
      <w:numFmt w:val="decimal"/>
      <w:lvlText w:val="%7."/>
      <w:lvlJc w:val="left"/>
      <w:pPr>
        <w:ind w:left="5040" w:hanging="360"/>
      </w:pPr>
    </w:lvl>
    <w:lvl w:ilvl="7" w:tplc="A02419AC" w:tentative="1">
      <w:start w:val="1"/>
      <w:numFmt w:val="lowerLetter"/>
      <w:lvlText w:val="%8."/>
      <w:lvlJc w:val="left"/>
      <w:pPr>
        <w:ind w:left="5760" w:hanging="360"/>
      </w:pPr>
    </w:lvl>
    <w:lvl w:ilvl="8" w:tplc="4E0C7C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F3167"/>
    <w:multiLevelType w:val="hybridMultilevel"/>
    <w:tmpl w:val="4B9E47FE"/>
    <w:lvl w:ilvl="0" w:tplc="301AD7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3C5DA8">
      <w:start w:val="1"/>
      <w:numFmt w:val="lowerLetter"/>
      <w:lvlText w:val="%2."/>
      <w:lvlJc w:val="left"/>
      <w:pPr>
        <w:ind w:left="1440" w:hanging="360"/>
      </w:pPr>
    </w:lvl>
    <w:lvl w:ilvl="2" w:tplc="776E57A6">
      <w:start w:val="1"/>
      <w:numFmt w:val="lowerRoman"/>
      <w:lvlText w:val="%3."/>
      <w:lvlJc w:val="right"/>
      <w:pPr>
        <w:ind w:left="2160" w:hanging="180"/>
      </w:pPr>
    </w:lvl>
    <w:lvl w:ilvl="3" w:tplc="F07A39A6" w:tentative="1">
      <w:start w:val="1"/>
      <w:numFmt w:val="decimal"/>
      <w:lvlText w:val="%4."/>
      <w:lvlJc w:val="left"/>
      <w:pPr>
        <w:ind w:left="2880" w:hanging="360"/>
      </w:pPr>
    </w:lvl>
    <w:lvl w:ilvl="4" w:tplc="19B49246" w:tentative="1">
      <w:start w:val="1"/>
      <w:numFmt w:val="lowerLetter"/>
      <w:lvlText w:val="%5."/>
      <w:lvlJc w:val="left"/>
      <w:pPr>
        <w:ind w:left="3600" w:hanging="360"/>
      </w:pPr>
    </w:lvl>
    <w:lvl w:ilvl="5" w:tplc="18ACD56E" w:tentative="1">
      <w:start w:val="1"/>
      <w:numFmt w:val="lowerRoman"/>
      <w:lvlText w:val="%6."/>
      <w:lvlJc w:val="right"/>
      <w:pPr>
        <w:ind w:left="4320" w:hanging="180"/>
      </w:pPr>
    </w:lvl>
    <w:lvl w:ilvl="6" w:tplc="7F6E0BF8" w:tentative="1">
      <w:start w:val="1"/>
      <w:numFmt w:val="decimal"/>
      <w:lvlText w:val="%7."/>
      <w:lvlJc w:val="left"/>
      <w:pPr>
        <w:ind w:left="5040" w:hanging="360"/>
      </w:pPr>
    </w:lvl>
    <w:lvl w:ilvl="7" w:tplc="A02419AC" w:tentative="1">
      <w:start w:val="1"/>
      <w:numFmt w:val="lowerLetter"/>
      <w:lvlText w:val="%8."/>
      <w:lvlJc w:val="left"/>
      <w:pPr>
        <w:ind w:left="5760" w:hanging="360"/>
      </w:pPr>
    </w:lvl>
    <w:lvl w:ilvl="8" w:tplc="4E0C7C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92ABA"/>
    <w:multiLevelType w:val="hybridMultilevel"/>
    <w:tmpl w:val="7B04BFD6"/>
    <w:lvl w:ilvl="0" w:tplc="C82E22AE">
      <w:start w:val="1"/>
      <w:numFmt w:val="lowerLetter"/>
      <w:lvlText w:val="(%1)"/>
      <w:lvlJc w:val="left"/>
      <w:pPr>
        <w:ind w:left="1080" w:hanging="360"/>
      </w:pPr>
      <w:rPr>
        <w:rFonts w:ascii="Times New Roman" w:eastAsia="PMingLiU" w:hAnsi="Times New Roman" w:cs="Times New Roman"/>
      </w:rPr>
    </w:lvl>
    <w:lvl w:ilvl="1" w:tplc="E06872D6" w:tentative="1">
      <w:start w:val="1"/>
      <w:numFmt w:val="lowerLetter"/>
      <w:lvlText w:val="%2."/>
      <w:lvlJc w:val="left"/>
      <w:pPr>
        <w:ind w:left="1800" w:hanging="360"/>
      </w:pPr>
    </w:lvl>
    <w:lvl w:ilvl="2" w:tplc="1076BE2A" w:tentative="1">
      <w:start w:val="1"/>
      <w:numFmt w:val="lowerRoman"/>
      <w:lvlText w:val="%3."/>
      <w:lvlJc w:val="right"/>
      <w:pPr>
        <w:ind w:left="2520" w:hanging="180"/>
      </w:pPr>
    </w:lvl>
    <w:lvl w:ilvl="3" w:tplc="DDCA14D0" w:tentative="1">
      <w:start w:val="1"/>
      <w:numFmt w:val="decimal"/>
      <w:lvlText w:val="%4."/>
      <w:lvlJc w:val="left"/>
      <w:pPr>
        <w:ind w:left="3240" w:hanging="360"/>
      </w:pPr>
    </w:lvl>
    <w:lvl w:ilvl="4" w:tplc="AED6E538" w:tentative="1">
      <w:start w:val="1"/>
      <w:numFmt w:val="lowerLetter"/>
      <w:lvlText w:val="%5."/>
      <w:lvlJc w:val="left"/>
      <w:pPr>
        <w:ind w:left="3960" w:hanging="360"/>
      </w:pPr>
    </w:lvl>
    <w:lvl w:ilvl="5" w:tplc="4F4ECB6A" w:tentative="1">
      <w:start w:val="1"/>
      <w:numFmt w:val="lowerRoman"/>
      <w:lvlText w:val="%6."/>
      <w:lvlJc w:val="right"/>
      <w:pPr>
        <w:ind w:left="4680" w:hanging="180"/>
      </w:pPr>
    </w:lvl>
    <w:lvl w:ilvl="6" w:tplc="556A26EE" w:tentative="1">
      <w:start w:val="1"/>
      <w:numFmt w:val="decimal"/>
      <w:lvlText w:val="%7."/>
      <w:lvlJc w:val="left"/>
      <w:pPr>
        <w:ind w:left="5400" w:hanging="360"/>
      </w:pPr>
    </w:lvl>
    <w:lvl w:ilvl="7" w:tplc="D6200A72" w:tentative="1">
      <w:start w:val="1"/>
      <w:numFmt w:val="lowerLetter"/>
      <w:lvlText w:val="%8."/>
      <w:lvlJc w:val="left"/>
      <w:pPr>
        <w:ind w:left="6120" w:hanging="360"/>
      </w:pPr>
    </w:lvl>
    <w:lvl w:ilvl="8" w:tplc="300202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8D7621"/>
    <w:multiLevelType w:val="hybridMultilevel"/>
    <w:tmpl w:val="2C8C79AA"/>
    <w:lvl w:ilvl="0" w:tplc="E52C73A8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7A045584">
      <w:start w:val="1"/>
      <w:numFmt w:val="lowerLetter"/>
      <w:lvlText w:val="%2."/>
      <w:lvlJc w:val="left"/>
      <w:pPr>
        <w:ind w:left="1800" w:hanging="360"/>
      </w:pPr>
    </w:lvl>
    <w:lvl w:ilvl="2" w:tplc="23782A34">
      <w:start w:val="1"/>
      <w:numFmt w:val="lowerRoman"/>
      <w:lvlText w:val="%3."/>
      <w:lvlJc w:val="right"/>
      <w:pPr>
        <w:ind w:left="2520" w:hanging="180"/>
      </w:pPr>
    </w:lvl>
    <w:lvl w:ilvl="3" w:tplc="973C7826" w:tentative="1">
      <w:start w:val="1"/>
      <w:numFmt w:val="decimal"/>
      <w:lvlText w:val="%4."/>
      <w:lvlJc w:val="left"/>
      <w:pPr>
        <w:ind w:left="3240" w:hanging="360"/>
      </w:pPr>
    </w:lvl>
    <w:lvl w:ilvl="4" w:tplc="D35859EE" w:tentative="1">
      <w:start w:val="1"/>
      <w:numFmt w:val="lowerLetter"/>
      <w:lvlText w:val="%5."/>
      <w:lvlJc w:val="left"/>
      <w:pPr>
        <w:ind w:left="3960" w:hanging="360"/>
      </w:pPr>
    </w:lvl>
    <w:lvl w:ilvl="5" w:tplc="95C05504" w:tentative="1">
      <w:start w:val="1"/>
      <w:numFmt w:val="lowerRoman"/>
      <w:lvlText w:val="%6."/>
      <w:lvlJc w:val="right"/>
      <w:pPr>
        <w:ind w:left="4680" w:hanging="180"/>
      </w:pPr>
    </w:lvl>
    <w:lvl w:ilvl="6" w:tplc="E2080500" w:tentative="1">
      <w:start w:val="1"/>
      <w:numFmt w:val="decimal"/>
      <w:lvlText w:val="%7."/>
      <w:lvlJc w:val="left"/>
      <w:pPr>
        <w:ind w:left="5400" w:hanging="360"/>
      </w:pPr>
    </w:lvl>
    <w:lvl w:ilvl="7" w:tplc="2A6862E4" w:tentative="1">
      <w:start w:val="1"/>
      <w:numFmt w:val="lowerLetter"/>
      <w:lvlText w:val="%8."/>
      <w:lvlJc w:val="left"/>
      <w:pPr>
        <w:ind w:left="6120" w:hanging="360"/>
      </w:pPr>
    </w:lvl>
    <w:lvl w:ilvl="8" w:tplc="421822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9C6C1E"/>
    <w:multiLevelType w:val="hybridMultilevel"/>
    <w:tmpl w:val="389625E8"/>
    <w:lvl w:ilvl="0" w:tplc="EBD6363E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5C443906" w:tentative="1">
      <w:start w:val="1"/>
      <w:numFmt w:val="lowerLetter"/>
      <w:lvlText w:val="%2."/>
      <w:lvlJc w:val="left"/>
      <w:pPr>
        <w:ind w:left="1800" w:hanging="360"/>
      </w:pPr>
    </w:lvl>
    <w:lvl w:ilvl="2" w:tplc="F496DC70" w:tentative="1">
      <w:start w:val="1"/>
      <w:numFmt w:val="lowerRoman"/>
      <w:lvlText w:val="%3."/>
      <w:lvlJc w:val="right"/>
      <w:pPr>
        <w:ind w:left="2520" w:hanging="180"/>
      </w:pPr>
    </w:lvl>
    <w:lvl w:ilvl="3" w:tplc="73A85482" w:tentative="1">
      <w:start w:val="1"/>
      <w:numFmt w:val="decimal"/>
      <w:lvlText w:val="%4."/>
      <w:lvlJc w:val="left"/>
      <w:pPr>
        <w:ind w:left="3240" w:hanging="360"/>
      </w:pPr>
    </w:lvl>
    <w:lvl w:ilvl="4" w:tplc="6ADE3EB6" w:tentative="1">
      <w:start w:val="1"/>
      <w:numFmt w:val="lowerLetter"/>
      <w:lvlText w:val="%5."/>
      <w:lvlJc w:val="left"/>
      <w:pPr>
        <w:ind w:left="3960" w:hanging="360"/>
      </w:pPr>
    </w:lvl>
    <w:lvl w:ilvl="5" w:tplc="3C609CAE" w:tentative="1">
      <w:start w:val="1"/>
      <w:numFmt w:val="lowerRoman"/>
      <w:lvlText w:val="%6."/>
      <w:lvlJc w:val="right"/>
      <w:pPr>
        <w:ind w:left="4680" w:hanging="180"/>
      </w:pPr>
    </w:lvl>
    <w:lvl w:ilvl="6" w:tplc="2924C168" w:tentative="1">
      <w:start w:val="1"/>
      <w:numFmt w:val="decimal"/>
      <w:lvlText w:val="%7."/>
      <w:lvlJc w:val="left"/>
      <w:pPr>
        <w:ind w:left="5400" w:hanging="360"/>
      </w:pPr>
    </w:lvl>
    <w:lvl w:ilvl="7" w:tplc="4A201106" w:tentative="1">
      <w:start w:val="1"/>
      <w:numFmt w:val="lowerLetter"/>
      <w:lvlText w:val="%8."/>
      <w:lvlJc w:val="left"/>
      <w:pPr>
        <w:ind w:left="6120" w:hanging="360"/>
      </w:pPr>
    </w:lvl>
    <w:lvl w:ilvl="8" w:tplc="5CDAA1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740F9F"/>
    <w:multiLevelType w:val="hybridMultilevel"/>
    <w:tmpl w:val="05BA2EEA"/>
    <w:lvl w:ilvl="0" w:tplc="21344AD2">
      <w:start w:val="1"/>
      <w:numFmt w:val="decimal"/>
      <w:lvlText w:val="%1."/>
      <w:lvlJc w:val="left"/>
      <w:pPr>
        <w:ind w:left="1080" w:hanging="360"/>
      </w:pPr>
    </w:lvl>
    <w:lvl w:ilvl="1" w:tplc="A8CAD9DC" w:tentative="1">
      <w:start w:val="1"/>
      <w:numFmt w:val="lowerLetter"/>
      <w:lvlText w:val="%2."/>
      <w:lvlJc w:val="left"/>
      <w:pPr>
        <w:ind w:left="1800" w:hanging="360"/>
      </w:pPr>
    </w:lvl>
    <w:lvl w:ilvl="2" w:tplc="76F87016" w:tentative="1">
      <w:start w:val="1"/>
      <w:numFmt w:val="lowerRoman"/>
      <w:lvlText w:val="%3."/>
      <w:lvlJc w:val="right"/>
      <w:pPr>
        <w:ind w:left="2520" w:hanging="180"/>
      </w:pPr>
    </w:lvl>
    <w:lvl w:ilvl="3" w:tplc="74C2B22A" w:tentative="1">
      <w:start w:val="1"/>
      <w:numFmt w:val="decimal"/>
      <w:lvlText w:val="%4."/>
      <w:lvlJc w:val="left"/>
      <w:pPr>
        <w:ind w:left="3240" w:hanging="360"/>
      </w:pPr>
    </w:lvl>
    <w:lvl w:ilvl="4" w:tplc="653C1482" w:tentative="1">
      <w:start w:val="1"/>
      <w:numFmt w:val="lowerLetter"/>
      <w:lvlText w:val="%5."/>
      <w:lvlJc w:val="left"/>
      <w:pPr>
        <w:ind w:left="3960" w:hanging="360"/>
      </w:pPr>
    </w:lvl>
    <w:lvl w:ilvl="5" w:tplc="2E5E315E" w:tentative="1">
      <w:start w:val="1"/>
      <w:numFmt w:val="lowerRoman"/>
      <w:lvlText w:val="%6."/>
      <w:lvlJc w:val="right"/>
      <w:pPr>
        <w:ind w:left="4680" w:hanging="180"/>
      </w:pPr>
    </w:lvl>
    <w:lvl w:ilvl="6" w:tplc="743CBE90" w:tentative="1">
      <w:start w:val="1"/>
      <w:numFmt w:val="decimal"/>
      <w:lvlText w:val="%7."/>
      <w:lvlJc w:val="left"/>
      <w:pPr>
        <w:ind w:left="5400" w:hanging="360"/>
      </w:pPr>
    </w:lvl>
    <w:lvl w:ilvl="7" w:tplc="2F4C06C4" w:tentative="1">
      <w:start w:val="1"/>
      <w:numFmt w:val="lowerLetter"/>
      <w:lvlText w:val="%8."/>
      <w:lvlJc w:val="left"/>
      <w:pPr>
        <w:ind w:left="6120" w:hanging="360"/>
      </w:pPr>
    </w:lvl>
    <w:lvl w:ilvl="8" w:tplc="0FF0A7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F32BEE"/>
    <w:multiLevelType w:val="multilevel"/>
    <w:tmpl w:val="F99CA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6"/>
  </w:num>
  <w:num w:numId="6">
    <w:abstractNumId w:val="0"/>
  </w:num>
  <w:num w:numId="7">
    <w:abstractNumId w:val="13"/>
  </w:num>
  <w:num w:numId="8">
    <w:abstractNumId w:val="14"/>
  </w:num>
  <w:num w:numId="9">
    <w:abstractNumId w:val="12"/>
  </w:num>
  <w:num w:numId="10">
    <w:abstractNumId w:val="9"/>
  </w:num>
  <w:num w:numId="11">
    <w:abstractNumId w:val="2"/>
  </w:num>
  <w:num w:numId="12">
    <w:abstractNumId w:val="1"/>
  </w:num>
  <w:num w:numId="13">
    <w:abstractNumId w:val="1"/>
    <w:lvlOverride w:ilvl="0">
      <w:lvl w:ilvl="0" w:tplc="E0F0EFD6">
        <w:start w:val="1"/>
        <w:numFmt w:val="decimal"/>
        <w:lvlRestart w:val="0"/>
        <w:lvlText w:val="%1."/>
        <w:lvlJc w:val="left"/>
        <w:pPr>
          <w:ind w:left="720" w:hanging="360"/>
        </w:pPr>
        <w:rPr>
          <w:rFonts w:cs="Times New Roman"/>
          <w:b/>
          <w:color w:val="0000FF"/>
          <w:u w:val="double"/>
        </w:rPr>
      </w:lvl>
    </w:lvlOverride>
    <w:lvlOverride w:ilvl="1">
      <w:lvl w:ilvl="1" w:tplc="7A5EE1F0">
        <w:start w:val="1"/>
        <w:numFmt w:val="lowerLetter"/>
        <w:lvlText w:val="(%2)"/>
        <w:lvlJc w:val="left"/>
        <w:pPr>
          <w:ind w:left="1440" w:hanging="360"/>
        </w:pPr>
        <w:rPr>
          <w:rFonts w:cs="Times New Roman" w:hint="eastAsia"/>
          <w:b w:val="0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14">
    <w:abstractNumId w:val="5"/>
  </w:num>
  <w:num w:numId="15">
    <w:abstractNumId w:val="7"/>
  </w:num>
  <w:num w:numId="16">
    <w:abstractNumId w:val="4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wMrU0tzQ1NDSyMLFU0lEKTi0uzszPAykwrAUAPOtf0iwAAAA="/>
  </w:docVars>
  <w:rsids>
    <w:rsidRoot w:val="00B97E54"/>
    <w:rsid w:val="000123E9"/>
    <w:rsid w:val="00022CE3"/>
    <w:rsid w:val="00023EC7"/>
    <w:rsid w:val="000271EA"/>
    <w:rsid w:val="000317C2"/>
    <w:rsid w:val="00040861"/>
    <w:rsid w:val="00050228"/>
    <w:rsid w:val="0005195D"/>
    <w:rsid w:val="00051EDB"/>
    <w:rsid w:val="00062E44"/>
    <w:rsid w:val="00067386"/>
    <w:rsid w:val="000677BA"/>
    <w:rsid w:val="00067E9D"/>
    <w:rsid w:val="00072A12"/>
    <w:rsid w:val="0009624F"/>
    <w:rsid w:val="000969A6"/>
    <w:rsid w:val="000B0B05"/>
    <w:rsid w:val="000B5D54"/>
    <w:rsid w:val="000B73DC"/>
    <w:rsid w:val="000C02DC"/>
    <w:rsid w:val="000C5CC3"/>
    <w:rsid w:val="000C7680"/>
    <w:rsid w:val="000D67BC"/>
    <w:rsid w:val="000D6F0E"/>
    <w:rsid w:val="000D7961"/>
    <w:rsid w:val="000E0D91"/>
    <w:rsid w:val="000E1DC4"/>
    <w:rsid w:val="000E3C35"/>
    <w:rsid w:val="000F021C"/>
    <w:rsid w:val="000F1412"/>
    <w:rsid w:val="00100543"/>
    <w:rsid w:val="0010296B"/>
    <w:rsid w:val="00105AB7"/>
    <w:rsid w:val="00110C17"/>
    <w:rsid w:val="00110CDF"/>
    <w:rsid w:val="001114A4"/>
    <w:rsid w:val="0012681D"/>
    <w:rsid w:val="0013408E"/>
    <w:rsid w:val="001506DF"/>
    <w:rsid w:val="00157A72"/>
    <w:rsid w:val="00160B9D"/>
    <w:rsid w:val="001659A8"/>
    <w:rsid w:val="00170615"/>
    <w:rsid w:val="00185208"/>
    <w:rsid w:val="00186208"/>
    <w:rsid w:val="001871A2"/>
    <w:rsid w:val="00192D40"/>
    <w:rsid w:val="00193D49"/>
    <w:rsid w:val="001B1288"/>
    <w:rsid w:val="001B3335"/>
    <w:rsid w:val="001B3F6D"/>
    <w:rsid w:val="001C04CE"/>
    <w:rsid w:val="001E50C7"/>
    <w:rsid w:val="001F33CF"/>
    <w:rsid w:val="001F5576"/>
    <w:rsid w:val="00204B26"/>
    <w:rsid w:val="002066AB"/>
    <w:rsid w:val="002127AB"/>
    <w:rsid w:val="00214828"/>
    <w:rsid w:val="00214DF9"/>
    <w:rsid w:val="00224C68"/>
    <w:rsid w:val="00227F65"/>
    <w:rsid w:val="00235828"/>
    <w:rsid w:val="00240348"/>
    <w:rsid w:val="00245A5B"/>
    <w:rsid w:val="002566DD"/>
    <w:rsid w:val="00260EC4"/>
    <w:rsid w:val="00272075"/>
    <w:rsid w:val="00272267"/>
    <w:rsid w:val="00277510"/>
    <w:rsid w:val="00281858"/>
    <w:rsid w:val="00292AC1"/>
    <w:rsid w:val="0029324F"/>
    <w:rsid w:val="002A3731"/>
    <w:rsid w:val="002A4C11"/>
    <w:rsid w:val="002C0035"/>
    <w:rsid w:val="002C6561"/>
    <w:rsid w:val="002D4943"/>
    <w:rsid w:val="002D5658"/>
    <w:rsid w:val="002E355A"/>
    <w:rsid w:val="002E458B"/>
    <w:rsid w:val="002E7891"/>
    <w:rsid w:val="002F4929"/>
    <w:rsid w:val="002F4F75"/>
    <w:rsid w:val="002F587D"/>
    <w:rsid w:val="0030761D"/>
    <w:rsid w:val="00317506"/>
    <w:rsid w:val="00317A81"/>
    <w:rsid w:val="003269C6"/>
    <w:rsid w:val="00362AD0"/>
    <w:rsid w:val="00365484"/>
    <w:rsid w:val="0037291F"/>
    <w:rsid w:val="00375D92"/>
    <w:rsid w:val="00381E92"/>
    <w:rsid w:val="003856A0"/>
    <w:rsid w:val="0038636E"/>
    <w:rsid w:val="00387ED0"/>
    <w:rsid w:val="00390E46"/>
    <w:rsid w:val="00391F75"/>
    <w:rsid w:val="00393C40"/>
    <w:rsid w:val="00393CA8"/>
    <w:rsid w:val="00395CA1"/>
    <w:rsid w:val="003A14A2"/>
    <w:rsid w:val="003A25D0"/>
    <w:rsid w:val="003A7331"/>
    <w:rsid w:val="003B095B"/>
    <w:rsid w:val="003C2869"/>
    <w:rsid w:val="003C4B5F"/>
    <w:rsid w:val="003C4CA6"/>
    <w:rsid w:val="003D0C0B"/>
    <w:rsid w:val="003D2534"/>
    <w:rsid w:val="003D4AE5"/>
    <w:rsid w:val="003D7158"/>
    <w:rsid w:val="003F1E93"/>
    <w:rsid w:val="0040130D"/>
    <w:rsid w:val="00402D84"/>
    <w:rsid w:val="00403D93"/>
    <w:rsid w:val="004109C9"/>
    <w:rsid w:val="00412DB9"/>
    <w:rsid w:val="004157CC"/>
    <w:rsid w:val="004220FE"/>
    <w:rsid w:val="00430DE7"/>
    <w:rsid w:val="00433CAE"/>
    <w:rsid w:val="00437963"/>
    <w:rsid w:val="00450B2E"/>
    <w:rsid w:val="0046514E"/>
    <w:rsid w:val="00472C96"/>
    <w:rsid w:val="00474756"/>
    <w:rsid w:val="004750E0"/>
    <w:rsid w:val="004847DB"/>
    <w:rsid w:val="004874EE"/>
    <w:rsid w:val="004879FC"/>
    <w:rsid w:val="0049076E"/>
    <w:rsid w:val="004916F3"/>
    <w:rsid w:val="004A0AE0"/>
    <w:rsid w:val="004B2EA2"/>
    <w:rsid w:val="004C08A6"/>
    <w:rsid w:val="004D3986"/>
    <w:rsid w:val="004D3F87"/>
    <w:rsid w:val="004E37D2"/>
    <w:rsid w:val="004F4903"/>
    <w:rsid w:val="004F52C3"/>
    <w:rsid w:val="004F5628"/>
    <w:rsid w:val="005067C9"/>
    <w:rsid w:val="00522E8B"/>
    <w:rsid w:val="00536DCD"/>
    <w:rsid w:val="00536F73"/>
    <w:rsid w:val="00546A15"/>
    <w:rsid w:val="00547162"/>
    <w:rsid w:val="00556939"/>
    <w:rsid w:val="00556F78"/>
    <w:rsid w:val="0056000C"/>
    <w:rsid w:val="005639B4"/>
    <w:rsid w:val="00564BC2"/>
    <w:rsid w:val="00564CE9"/>
    <w:rsid w:val="0057711D"/>
    <w:rsid w:val="00585D1F"/>
    <w:rsid w:val="00587F42"/>
    <w:rsid w:val="00590751"/>
    <w:rsid w:val="00594D80"/>
    <w:rsid w:val="005962D7"/>
    <w:rsid w:val="00596D19"/>
    <w:rsid w:val="005B1872"/>
    <w:rsid w:val="005B19ED"/>
    <w:rsid w:val="005B6B94"/>
    <w:rsid w:val="005C553A"/>
    <w:rsid w:val="005D3EC7"/>
    <w:rsid w:val="005D762E"/>
    <w:rsid w:val="005E6143"/>
    <w:rsid w:val="005E69E2"/>
    <w:rsid w:val="005F1DC1"/>
    <w:rsid w:val="005F237E"/>
    <w:rsid w:val="005F437D"/>
    <w:rsid w:val="006154FF"/>
    <w:rsid w:val="006160D5"/>
    <w:rsid w:val="00620531"/>
    <w:rsid w:val="0063247D"/>
    <w:rsid w:val="006338FA"/>
    <w:rsid w:val="00647C24"/>
    <w:rsid w:val="00664458"/>
    <w:rsid w:val="006648B0"/>
    <w:rsid w:val="00667E0C"/>
    <w:rsid w:val="00673DCE"/>
    <w:rsid w:val="0067569F"/>
    <w:rsid w:val="006877A5"/>
    <w:rsid w:val="0069385E"/>
    <w:rsid w:val="00696637"/>
    <w:rsid w:val="006A1BC2"/>
    <w:rsid w:val="006A29C7"/>
    <w:rsid w:val="006A2B7C"/>
    <w:rsid w:val="006B34C8"/>
    <w:rsid w:val="006C587D"/>
    <w:rsid w:val="006D481E"/>
    <w:rsid w:val="006D4DCD"/>
    <w:rsid w:val="006E2FE5"/>
    <w:rsid w:val="006E5118"/>
    <w:rsid w:val="006F01C8"/>
    <w:rsid w:val="00703266"/>
    <w:rsid w:val="00715543"/>
    <w:rsid w:val="00717DB2"/>
    <w:rsid w:val="00723C2F"/>
    <w:rsid w:val="00724CAD"/>
    <w:rsid w:val="0073293E"/>
    <w:rsid w:val="00733DFF"/>
    <w:rsid w:val="007357F4"/>
    <w:rsid w:val="00743979"/>
    <w:rsid w:val="007523B6"/>
    <w:rsid w:val="0075305B"/>
    <w:rsid w:val="00766B49"/>
    <w:rsid w:val="00767E64"/>
    <w:rsid w:val="00772587"/>
    <w:rsid w:val="00780E1A"/>
    <w:rsid w:val="0078151A"/>
    <w:rsid w:val="007842DB"/>
    <w:rsid w:val="007A12EB"/>
    <w:rsid w:val="007A4C3C"/>
    <w:rsid w:val="007A4C6F"/>
    <w:rsid w:val="007C4867"/>
    <w:rsid w:val="007C516C"/>
    <w:rsid w:val="007E2CA7"/>
    <w:rsid w:val="007E4CD9"/>
    <w:rsid w:val="007E66AB"/>
    <w:rsid w:val="007F01F0"/>
    <w:rsid w:val="007F0B17"/>
    <w:rsid w:val="007F5B4E"/>
    <w:rsid w:val="007F710F"/>
    <w:rsid w:val="008036A9"/>
    <w:rsid w:val="008061B8"/>
    <w:rsid w:val="00811B7B"/>
    <w:rsid w:val="00813660"/>
    <w:rsid w:val="00817AEC"/>
    <w:rsid w:val="00825714"/>
    <w:rsid w:val="00836624"/>
    <w:rsid w:val="00847B23"/>
    <w:rsid w:val="00851A24"/>
    <w:rsid w:val="00861177"/>
    <w:rsid w:val="008650ED"/>
    <w:rsid w:val="00867F10"/>
    <w:rsid w:val="008700D8"/>
    <w:rsid w:val="008742E6"/>
    <w:rsid w:val="00874A8D"/>
    <w:rsid w:val="008858A9"/>
    <w:rsid w:val="0089079F"/>
    <w:rsid w:val="0089402B"/>
    <w:rsid w:val="00895953"/>
    <w:rsid w:val="00895B96"/>
    <w:rsid w:val="008A1A1B"/>
    <w:rsid w:val="008A4299"/>
    <w:rsid w:val="008B3C9B"/>
    <w:rsid w:val="008B4C7B"/>
    <w:rsid w:val="008D6A4B"/>
    <w:rsid w:val="008D7F66"/>
    <w:rsid w:val="008E080C"/>
    <w:rsid w:val="008F6B51"/>
    <w:rsid w:val="0090595D"/>
    <w:rsid w:val="009114D8"/>
    <w:rsid w:val="009131AD"/>
    <w:rsid w:val="0092558D"/>
    <w:rsid w:val="00936F40"/>
    <w:rsid w:val="00940BFC"/>
    <w:rsid w:val="00946DFE"/>
    <w:rsid w:val="00946FB8"/>
    <w:rsid w:val="00947843"/>
    <w:rsid w:val="0095239E"/>
    <w:rsid w:val="00954CAE"/>
    <w:rsid w:val="00955644"/>
    <w:rsid w:val="00955EDE"/>
    <w:rsid w:val="00963FFE"/>
    <w:rsid w:val="0096439B"/>
    <w:rsid w:val="00970BEB"/>
    <w:rsid w:val="00970D81"/>
    <w:rsid w:val="009716EF"/>
    <w:rsid w:val="009726C5"/>
    <w:rsid w:val="0098185B"/>
    <w:rsid w:val="00983AF2"/>
    <w:rsid w:val="00987FE1"/>
    <w:rsid w:val="00995944"/>
    <w:rsid w:val="009A0FD5"/>
    <w:rsid w:val="009B0590"/>
    <w:rsid w:val="009B2C3B"/>
    <w:rsid w:val="009B387F"/>
    <w:rsid w:val="009B50EE"/>
    <w:rsid w:val="009C34CC"/>
    <w:rsid w:val="009D1AEA"/>
    <w:rsid w:val="009D1C4A"/>
    <w:rsid w:val="009D640B"/>
    <w:rsid w:val="009E220F"/>
    <w:rsid w:val="009E3E91"/>
    <w:rsid w:val="009E44BD"/>
    <w:rsid w:val="009E4C13"/>
    <w:rsid w:val="009F4DE2"/>
    <w:rsid w:val="009F5A52"/>
    <w:rsid w:val="00A11D69"/>
    <w:rsid w:val="00A12B66"/>
    <w:rsid w:val="00A22B78"/>
    <w:rsid w:val="00A24309"/>
    <w:rsid w:val="00A34C2A"/>
    <w:rsid w:val="00A34CB3"/>
    <w:rsid w:val="00A455C7"/>
    <w:rsid w:val="00A53FB3"/>
    <w:rsid w:val="00A55847"/>
    <w:rsid w:val="00A6427A"/>
    <w:rsid w:val="00A64466"/>
    <w:rsid w:val="00A774E9"/>
    <w:rsid w:val="00A8127C"/>
    <w:rsid w:val="00A82A63"/>
    <w:rsid w:val="00A87971"/>
    <w:rsid w:val="00A947D8"/>
    <w:rsid w:val="00A971F1"/>
    <w:rsid w:val="00AA78A4"/>
    <w:rsid w:val="00AB174E"/>
    <w:rsid w:val="00AB3AA7"/>
    <w:rsid w:val="00AB4830"/>
    <w:rsid w:val="00AC5B9A"/>
    <w:rsid w:val="00AD5C12"/>
    <w:rsid w:val="00AE14F0"/>
    <w:rsid w:val="00AE4723"/>
    <w:rsid w:val="00AE59FB"/>
    <w:rsid w:val="00AE6716"/>
    <w:rsid w:val="00AE7938"/>
    <w:rsid w:val="00AF089F"/>
    <w:rsid w:val="00AF7165"/>
    <w:rsid w:val="00AF7A74"/>
    <w:rsid w:val="00B034D6"/>
    <w:rsid w:val="00B12553"/>
    <w:rsid w:val="00B12A90"/>
    <w:rsid w:val="00B137ED"/>
    <w:rsid w:val="00B2126D"/>
    <w:rsid w:val="00B25071"/>
    <w:rsid w:val="00B279E8"/>
    <w:rsid w:val="00B328AA"/>
    <w:rsid w:val="00B332FF"/>
    <w:rsid w:val="00B36484"/>
    <w:rsid w:val="00B40804"/>
    <w:rsid w:val="00B41511"/>
    <w:rsid w:val="00B42920"/>
    <w:rsid w:val="00B47D3B"/>
    <w:rsid w:val="00B558B4"/>
    <w:rsid w:val="00B64261"/>
    <w:rsid w:val="00B836B0"/>
    <w:rsid w:val="00B919F2"/>
    <w:rsid w:val="00B91A86"/>
    <w:rsid w:val="00B97E54"/>
    <w:rsid w:val="00BA0CF1"/>
    <w:rsid w:val="00BB1DB7"/>
    <w:rsid w:val="00BC3000"/>
    <w:rsid w:val="00BC553B"/>
    <w:rsid w:val="00BD2132"/>
    <w:rsid w:val="00BE1423"/>
    <w:rsid w:val="00C04033"/>
    <w:rsid w:val="00C22C89"/>
    <w:rsid w:val="00C239CC"/>
    <w:rsid w:val="00C247CA"/>
    <w:rsid w:val="00C400F7"/>
    <w:rsid w:val="00C43F8D"/>
    <w:rsid w:val="00C43FDE"/>
    <w:rsid w:val="00C5154E"/>
    <w:rsid w:val="00C55BA5"/>
    <w:rsid w:val="00C61FA6"/>
    <w:rsid w:val="00C64B46"/>
    <w:rsid w:val="00C97CED"/>
    <w:rsid w:val="00CA1C00"/>
    <w:rsid w:val="00CA2B1D"/>
    <w:rsid w:val="00CA3668"/>
    <w:rsid w:val="00CA6527"/>
    <w:rsid w:val="00CA7C5C"/>
    <w:rsid w:val="00CC0397"/>
    <w:rsid w:val="00CC4997"/>
    <w:rsid w:val="00CD06B9"/>
    <w:rsid w:val="00CD250B"/>
    <w:rsid w:val="00CD3D5B"/>
    <w:rsid w:val="00CD5D20"/>
    <w:rsid w:val="00CE4133"/>
    <w:rsid w:val="00CE7EF5"/>
    <w:rsid w:val="00D01ABA"/>
    <w:rsid w:val="00D15DD5"/>
    <w:rsid w:val="00D165B3"/>
    <w:rsid w:val="00D2635A"/>
    <w:rsid w:val="00D265B2"/>
    <w:rsid w:val="00D34DFC"/>
    <w:rsid w:val="00D36242"/>
    <w:rsid w:val="00D36CA1"/>
    <w:rsid w:val="00D5424D"/>
    <w:rsid w:val="00D54A8C"/>
    <w:rsid w:val="00D54FEC"/>
    <w:rsid w:val="00D550B0"/>
    <w:rsid w:val="00D83A6E"/>
    <w:rsid w:val="00D92287"/>
    <w:rsid w:val="00D9410E"/>
    <w:rsid w:val="00D96215"/>
    <w:rsid w:val="00DA4E24"/>
    <w:rsid w:val="00DB7130"/>
    <w:rsid w:val="00DB76FB"/>
    <w:rsid w:val="00DC5945"/>
    <w:rsid w:val="00DE0030"/>
    <w:rsid w:val="00DF273A"/>
    <w:rsid w:val="00E00A6C"/>
    <w:rsid w:val="00E12493"/>
    <w:rsid w:val="00E26E65"/>
    <w:rsid w:val="00E3792C"/>
    <w:rsid w:val="00E4094A"/>
    <w:rsid w:val="00E4230C"/>
    <w:rsid w:val="00E50BFD"/>
    <w:rsid w:val="00E51C29"/>
    <w:rsid w:val="00E5542D"/>
    <w:rsid w:val="00E66B83"/>
    <w:rsid w:val="00E71403"/>
    <w:rsid w:val="00E761F8"/>
    <w:rsid w:val="00E85D07"/>
    <w:rsid w:val="00E8661B"/>
    <w:rsid w:val="00E866F1"/>
    <w:rsid w:val="00E96434"/>
    <w:rsid w:val="00E96AE2"/>
    <w:rsid w:val="00E973D5"/>
    <w:rsid w:val="00EA0C56"/>
    <w:rsid w:val="00EB2F8B"/>
    <w:rsid w:val="00EB4E1D"/>
    <w:rsid w:val="00EB54B8"/>
    <w:rsid w:val="00EC1DD0"/>
    <w:rsid w:val="00EC31CD"/>
    <w:rsid w:val="00EC43CC"/>
    <w:rsid w:val="00ED612B"/>
    <w:rsid w:val="00EE1697"/>
    <w:rsid w:val="00EE20D7"/>
    <w:rsid w:val="00EE22C8"/>
    <w:rsid w:val="00EF6EB8"/>
    <w:rsid w:val="00F039AF"/>
    <w:rsid w:val="00F14765"/>
    <w:rsid w:val="00F30BAE"/>
    <w:rsid w:val="00F4590F"/>
    <w:rsid w:val="00F45B53"/>
    <w:rsid w:val="00F45C75"/>
    <w:rsid w:val="00F47A5D"/>
    <w:rsid w:val="00F613BE"/>
    <w:rsid w:val="00F643C9"/>
    <w:rsid w:val="00F65EF8"/>
    <w:rsid w:val="00F66D3E"/>
    <w:rsid w:val="00F672AF"/>
    <w:rsid w:val="00F67362"/>
    <w:rsid w:val="00F70AEF"/>
    <w:rsid w:val="00F753D4"/>
    <w:rsid w:val="00F82BE8"/>
    <w:rsid w:val="00F86998"/>
    <w:rsid w:val="00F90881"/>
    <w:rsid w:val="00F94459"/>
    <w:rsid w:val="00F94EFE"/>
    <w:rsid w:val="00F967B6"/>
    <w:rsid w:val="00FA5290"/>
    <w:rsid w:val="00FB7B28"/>
    <w:rsid w:val="00FC03F2"/>
    <w:rsid w:val="00FD743F"/>
    <w:rsid w:val="00FE4605"/>
    <w:rsid w:val="00FF23F0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D23B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DocID">
    <w:name w:val="DocID"/>
    <w:basedOn w:val="DefaultParagraphFont"/>
    <w:rPr>
      <w:rFonts w:ascii="Arial" w:eastAsia="PMingLiU" w:hAnsi="Arial" w:cs="Arial"/>
      <w:b w:val="0"/>
      <w:i w:val="0"/>
      <w:caps w:val="0"/>
      <w:vanish w:val="0"/>
      <w:color w:val="000000"/>
      <w:sz w:val="16"/>
      <w:szCs w:val="23"/>
      <w:u w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customStyle="1" w:styleId="RBBasic">
    <w:name w:val="RB Basic"/>
    <w:basedOn w:val="Normal"/>
    <w:link w:val="RBBasicChar"/>
    <w:qFormat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BBasicChar">
    <w:name w:val="RB Basic Char"/>
    <w:basedOn w:val="DefaultParagraphFont"/>
    <w:link w:val="RBBasic"/>
    <w:rPr>
      <w:rFonts w:ascii="Times New Roman" w:eastAsia="Times New Roman" w:hAnsi="Times New Roman" w:cs="Times New Roman"/>
      <w:sz w:val="24"/>
      <w:szCs w:val="24"/>
    </w:rPr>
  </w:style>
  <w:style w:type="paragraph" w:customStyle="1" w:styleId="Numbers9">
    <w:name w:val="Numbers 9"/>
    <w:basedOn w:val="Normal"/>
    <w:uiPriority w:val="99"/>
    <w:pPr>
      <w:numPr>
        <w:ilvl w:val="8"/>
        <w:numId w:val="5"/>
      </w:numPr>
      <w:spacing w:after="0" w:line="480" w:lineRule="auto"/>
      <w:outlineLvl w:val="8"/>
    </w:pPr>
    <w:rPr>
      <w:rFonts w:ascii="Times New Roman" w:eastAsiaTheme="minorEastAsia" w:hAnsi="Times New Roman"/>
      <w:sz w:val="24"/>
      <w:szCs w:val="23"/>
    </w:rPr>
  </w:style>
  <w:style w:type="paragraph" w:customStyle="1" w:styleId="Numbers8">
    <w:name w:val="Numbers 8"/>
    <w:basedOn w:val="Normal"/>
    <w:uiPriority w:val="99"/>
    <w:pPr>
      <w:numPr>
        <w:ilvl w:val="7"/>
        <w:numId w:val="5"/>
      </w:numPr>
      <w:spacing w:after="240" w:line="240" w:lineRule="auto"/>
      <w:jc w:val="both"/>
      <w:outlineLvl w:val="7"/>
    </w:pPr>
    <w:rPr>
      <w:rFonts w:ascii="Times New Roman" w:eastAsiaTheme="minorEastAsia" w:hAnsi="Times New Roman"/>
      <w:sz w:val="24"/>
      <w:szCs w:val="23"/>
    </w:rPr>
  </w:style>
  <w:style w:type="paragraph" w:customStyle="1" w:styleId="Numbers7">
    <w:name w:val="Numbers 7"/>
    <w:basedOn w:val="Normal"/>
    <w:uiPriority w:val="99"/>
    <w:pPr>
      <w:numPr>
        <w:ilvl w:val="6"/>
        <w:numId w:val="5"/>
      </w:numPr>
      <w:spacing w:after="240" w:line="240" w:lineRule="auto"/>
      <w:outlineLvl w:val="6"/>
    </w:pPr>
    <w:rPr>
      <w:rFonts w:ascii="Times New Roman" w:eastAsiaTheme="minorEastAsia" w:hAnsi="Times New Roman"/>
      <w:sz w:val="24"/>
      <w:szCs w:val="23"/>
    </w:rPr>
  </w:style>
  <w:style w:type="paragraph" w:customStyle="1" w:styleId="Numbers6">
    <w:name w:val="Numbers 6"/>
    <w:basedOn w:val="Normal"/>
    <w:uiPriority w:val="99"/>
    <w:pPr>
      <w:numPr>
        <w:ilvl w:val="5"/>
        <w:numId w:val="5"/>
      </w:numPr>
      <w:spacing w:after="240" w:line="240" w:lineRule="auto"/>
      <w:jc w:val="both"/>
      <w:outlineLvl w:val="5"/>
    </w:pPr>
    <w:rPr>
      <w:rFonts w:ascii="Times New Roman" w:eastAsiaTheme="minorEastAsia" w:hAnsi="Times New Roman"/>
      <w:sz w:val="24"/>
      <w:szCs w:val="23"/>
    </w:rPr>
  </w:style>
  <w:style w:type="paragraph" w:customStyle="1" w:styleId="Numbers5">
    <w:name w:val="Numbers 5"/>
    <w:basedOn w:val="Normal"/>
    <w:uiPriority w:val="99"/>
    <w:pPr>
      <w:numPr>
        <w:ilvl w:val="4"/>
        <w:numId w:val="5"/>
      </w:numPr>
      <w:spacing w:after="240" w:line="240" w:lineRule="auto"/>
      <w:outlineLvl w:val="4"/>
    </w:pPr>
    <w:rPr>
      <w:rFonts w:ascii="Times New Roman" w:eastAsiaTheme="minorEastAsia" w:hAnsi="Times New Roman"/>
      <w:sz w:val="24"/>
      <w:szCs w:val="23"/>
    </w:rPr>
  </w:style>
  <w:style w:type="paragraph" w:customStyle="1" w:styleId="Numbers4">
    <w:name w:val="Numbers 4"/>
    <w:basedOn w:val="Normal"/>
    <w:uiPriority w:val="99"/>
    <w:pPr>
      <w:numPr>
        <w:ilvl w:val="3"/>
        <w:numId w:val="5"/>
      </w:numPr>
      <w:spacing w:after="0" w:line="480" w:lineRule="auto"/>
      <w:outlineLvl w:val="3"/>
    </w:pPr>
    <w:rPr>
      <w:rFonts w:ascii="Times New Roman" w:eastAsiaTheme="minorEastAsia" w:hAnsi="Times New Roman"/>
      <w:sz w:val="24"/>
      <w:szCs w:val="23"/>
    </w:rPr>
  </w:style>
  <w:style w:type="paragraph" w:customStyle="1" w:styleId="Numbers3">
    <w:name w:val="Numbers 3"/>
    <w:basedOn w:val="Normal"/>
    <w:uiPriority w:val="99"/>
    <w:pPr>
      <w:numPr>
        <w:ilvl w:val="2"/>
        <w:numId w:val="5"/>
      </w:numPr>
      <w:spacing w:after="0" w:line="480" w:lineRule="auto"/>
      <w:outlineLvl w:val="2"/>
    </w:pPr>
    <w:rPr>
      <w:rFonts w:ascii="Times New Roman" w:eastAsiaTheme="minorEastAsia" w:hAnsi="Times New Roman"/>
      <w:sz w:val="24"/>
      <w:szCs w:val="23"/>
    </w:rPr>
  </w:style>
  <w:style w:type="paragraph" w:customStyle="1" w:styleId="Numbers2">
    <w:name w:val="Numbers 2"/>
    <w:basedOn w:val="Normal"/>
    <w:uiPriority w:val="99"/>
    <w:pPr>
      <w:numPr>
        <w:ilvl w:val="1"/>
        <w:numId w:val="5"/>
      </w:numPr>
      <w:tabs>
        <w:tab w:val="clear" w:pos="720"/>
      </w:tabs>
      <w:spacing w:after="240" w:line="240" w:lineRule="auto"/>
      <w:ind w:left="0" w:firstLine="720"/>
      <w:jc w:val="both"/>
      <w:outlineLvl w:val="1"/>
    </w:pPr>
    <w:rPr>
      <w:rFonts w:ascii="Times New Roman" w:eastAsiaTheme="minorEastAsia" w:hAnsi="Times New Roman"/>
      <w:sz w:val="24"/>
      <w:szCs w:val="23"/>
    </w:rPr>
  </w:style>
  <w:style w:type="paragraph" w:customStyle="1" w:styleId="Numbers1">
    <w:name w:val="Numbers 1"/>
    <w:basedOn w:val="Normal"/>
    <w:link w:val="Numbers1Char"/>
    <w:uiPriority w:val="99"/>
    <w:pPr>
      <w:numPr>
        <w:numId w:val="5"/>
      </w:numPr>
      <w:spacing w:after="240" w:line="240" w:lineRule="auto"/>
      <w:outlineLvl w:val="0"/>
    </w:pPr>
    <w:rPr>
      <w:rFonts w:ascii="Times New Roman" w:eastAsiaTheme="minorEastAsia" w:hAnsi="Times New Roman" w:cs="Times New Roman"/>
      <w:sz w:val="24"/>
      <w:szCs w:val="23"/>
      <w:u w:val="single"/>
    </w:rPr>
  </w:style>
  <w:style w:type="character" w:customStyle="1" w:styleId="Numbers1Char">
    <w:name w:val="Numbers 1 Char"/>
    <w:basedOn w:val="RBBasicChar"/>
    <w:link w:val="Numbers1"/>
    <w:uiPriority w:val="99"/>
    <w:rPr>
      <w:rFonts w:ascii="Times New Roman" w:eastAsiaTheme="minorEastAsia" w:hAnsi="Times New Roman" w:cs="Times New Roman"/>
      <w:sz w:val="24"/>
      <w:szCs w:val="23"/>
      <w:u w:val="single"/>
    </w:rPr>
  </w:style>
  <w:style w:type="paragraph" w:customStyle="1" w:styleId="MacPacTrailer">
    <w:name w:val="MacPac Trailer"/>
    <w:pPr>
      <w:widowControl w:val="0"/>
      <w:spacing w:after="0" w:line="200" w:lineRule="exact"/>
    </w:pPr>
    <w:rPr>
      <w:rFonts w:ascii="Tahoma" w:eastAsia="Times New Roman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6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tgc">
    <w:name w:val="_tgc"/>
    <w:basedOn w:val="DefaultParagraphFont"/>
    <w:rsid w:val="00192D40"/>
  </w:style>
  <w:style w:type="paragraph" w:styleId="Revision">
    <w:name w:val="Revision"/>
    <w:hidden/>
    <w:uiPriority w:val="99"/>
    <w:semiHidden/>
    <w:rsid w:val="00224C68"/>
    <w:pPr>
      <w:spacing w:after="0" w:line="240" w:lineRule="auto"/>
    </w:pPr>
  </w:style>
  <w:style w:type="character" w:customStyle="1" w:styleId="DeltaViewInsertion">
    <w:name w:val="DeltaView Insertion"/>
    <w:uiPriority w:val="99"/>
    <w:rsid w:val="00825714"/>
    <w:rPr>
      <w:color w:val="0000FF"/>
      <w:u w:val="double"/>
    </w:rPr>
  </w:style>
  <w:style w:type="paragraph" w:customStyle="1" w:styleId="NumberedBullets">
    <w:name w:val="Numbered Bullets"/>
    <w:basedOn w:val="Normal"/>
    <w:rsid w:val="006A1BC2"/>
    <w:pPr>
      <w:numPr>
        <w:numId w:val="14"/>
      </w:numPr>
      <w:tabs>
        <w:tab w:val="clear" w:pos="720"/>
      </w:tabs>
      <w:spacing w:before="120" w:after="0" w:line="260" w:lineRule="atLeast"/>
      <w:ind w:left="0" w:firstLine="0"/>
      <w:jc w:val="both"/>
    </w:pPr>
    <w:rPr>
      <w:rFonts w:ascii="Frutiger 45 Light" w:eastAsia="Times New Roman" w:hAnsi="Frutiger 45 Light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6548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EB4E1D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B4E1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hentemann@400capita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www.fhfa.gov/Media/PublicAffairs/Pages/FHFA-Issues-Notice-of-Proposed-Rulemaking-to-Amend-the-Enterprise-Regulatory-Capital-Framework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cid:image004.png@01D7BB5E.FD0E4610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1EF22BA85A941B8CF311BA5AD4A65" ma:contentTypeVersion="10" ma:contentTypeDescription="Create a new document." ma:contentTypeScope="" ma:versionID="bfaf23f405c979436e3cdd5f51be8f05">
  <xsd:schema xmlns:xsd="http://www.w3.org/2001/XMLSchema" xmlns:xs="http://www.w3.org/2001/XMLSchema" xmlns:p="http://schemas.microsoft.com/office/2006/metadata/properties" xmlns:ns2="95dbb099-0080-410e-b519-32d0695facfe" xmlns:ns3="d9b31853-65bc-45d4-971d-9cd81c1a0fad" targetNamespace="http://schemas.microsoft.com/office/2006/metadata/properties" ma:root="true" ma:fieldsID="e720b8dc0c26ec8c7c2428c6847f7bb0" ns2:_="" ns3:_="">
    <xsd:import namespace="95dbb099-0080-410e-b519-32d0695facfe"/>
    <xsd:import namespace="d9b31853-65bc-45d4-971d-9cd81c1a0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bb099-0080-410e-b519-32d0695fa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853-65bc-45d4-971d-9cd81c1a0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b31853-65bc-45d4-971d-9cd81c1a0fad">
      <UserInfo>
        <DisplayName>Allen, Katrina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3885B-827A-499A-ADFA-75E154BA1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bb099-0080-410e-b519-32d0695facfe"/>
    <ds:schemaRef ds:uri="d9b31853-65bc-45d4-971d-9cd81c1a0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D3AD1-7027-4D70-924F-658BCDBB2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5DBD3-143A-42E4-833B-E71574B15C64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9b31853-65bc-45d4-971d-9cd81c1a0fad"/>
    <ds:schemaRef ds:uri="http://schemas.microsoft.com/office/infopath/2007/PartnerControls"/>
    <ds:schemaRef ds:uri="95dbb099-0080-410e-b519-32d0695facf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953166-E0FC-4445-98B3-4C25AB0C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5101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2021-11-26T16:35:00Z</dcterms:created>
  <dcterms:modified xsi:type="dcterms:W3CDTF">2021-11-26T16:35:00Z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0x010100B8E1EF22BA85A941B8CF311BA5AD4A65</vt:lpwstr>
  </property>
</Properties>
</file>