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32E" w:rsidRDefault="009E632E" w:rsidP="009E632E">
      <w:pPr>
        <w:jc w:val="center"/>
        <w:rPr>
          <w:rFonts w:ascii="Garamond" w:hAnsi="Garamond" w:cs="Arial"/>
        </w:rPr>
      </w:pPr>
      <w:r>
        <w:rPr>
          <w:noProof/>
        </w:rPr>
        <w:drawing>
          <wp:inline distT="0" distB="0" distL="0" distR="0">
            <wp:extent cx="2389517" cy="939968"/>
            <wp:effectExtent l="0" t="0" r="0" b="0"/>
            <wp:docPr id="2" name="Picture 0" descr="Description: SCA Logo.png"/>
            <wp:cNvGraphicFramePr/>
            <a:graphic xmlns:a="http://schemas.openxmlformats.org/drawingml/2006/main">
              <a:graphicData uri="http://schemas.openxmlformats.org/drawingml/2006/picture">
                <pic:pic xmlns:pic="http://schemas.openxmlformats.org/drawingml/2006/picture">
                  <pic:nvPicPr>
                    <pic:cNvPr id="2" name="Picture 0" descr="Description: SCA Logo.png"/>
                    <pic:cNvPicPr/>
                  </pic:nvPicPr>
                  <pic:blipFill>
                    <a:blip r:embed="rId6" cstate="print"/>
                    <a:srcRect/>
                    <a:stretch>
                      <a:fillRect/>
                    </a:stretch>
                  </pic:blipFill>
                  <pic:spPr bwMode="auto">
                    <a:xfrm>
                      <a:off x="0" y="0"/>
                      <a:ext cx="2423054" cy="953160"/>
                    </a:xfrm>
                    <a:prstGeom prst="rect">
                      <a:avLst/>
                    </a:prstGeom>
                    <a:noFill/>
                    <a:ln w="9525">
                      <a:noFill/>
                      <a:miter lim="800000"/>
                      <a:headEnd/>
                      <a:tailEnd/>
                    </a:ln>
                  </pic:spPr>
                </pic:pic>
              </a:graphicData>
            </a:graphic>
          </wp:inline>
        </w:drawing>
      </w:r>
    </w:p>
    <w:p w:rsidR="00A636DA" w:rsidRPr="00E80BA6" w:rsidRDefault="00A636DA" w:rsidP="00A636DA">
      <w:pPr>
        <w:spacing w:after="0"/>
        <w:rPr>
          <w:rFonts w:cstheme="minorHAnsi"/>
        </w:rPr>
      </w:pPr>
      <w:r w:rsidRPr="00E80BA6">
        <w:rPr>
          <w:rFonts w:cstheme="minorHAnsi"/>
        </w:rPr>
        <w:t xml:space="preserve">June </w:t>
      </w:r>
      <w:r w:rsidRPr="00E80BA6">
        <w:rPr>
          <w:rFonts w:cstheme="minorHAnsi"/>
        </w:rPr>
        <w:t>12</w:t>
      </w:r>
      <w:r w:rsidRPr="00E80BA6">
        <w:rPr>
          <w:rFonts w:cstheme="minorHAnsi"/>
        </w:rPr>
        <w:t>, 2018</w:t>
      </w:r>
    </w:p>
    <w:p w:rsidR="00A636DA" w:rsidRPr="00E80BA6" w:rsidRDefault="00A636DA" w:rsidP="00A636DA">
      <w:pPr>
        <w:pStyle w:val="ToFromDateSubject"/>
        <w:tabs>
          <w:tab w:val="left" w:pos="0"/>
        </w:tabs>
        <w:ind w:left="0" w:right="0"/>
        <w:rPr>
          <w:rFonts w:asciiTheme="minorHAnsi" w:hAnsiTheme="minorHAnsi" w:cstheme="minorHAnsi"/>
        </w:rPr>
      </w:pPr>
    </w:p>
    <w:p w:rsidR="00A636DA" w:rsidRPr="00E80BA6" w:rsidRDefault="00A636DA" w:rsidP="00A636DA">
      <w:pPr>
        <w:pStyle w:val="ToFromDateSubject"/>
        <w:tabs>
          <w:tab w:val="left" w:pos="0"/>
        </w:tabs>
        <w:ind w:left="0" w:right="0"/>
        <w:rPr>
          <w:rFonts w:asciiTheme="minorHAnsi" w:hAnsiTheme="minorHAnsi" w:cstheme="minorHAnsi"/>
        </w:rPr>
      </w:pPr>
      <w:r w:rsidRPr="00E80BA6">
        <w:rPr>
          <w:rFonts w:asciiTheme="minorHAnsi" w:hAnsiTheme="minorHAnsi" w:cstheme="minorHAnsi"/>
        </w:rPr>
        <w:t>Alfred M. Pollard, General Counsel</w:t>
      </w:r>
    </w:p>
    <w:p w:rsidR="00A636DA" w:rsidRPr="00E80BA6" w:rsidRDefault="00A636DA" w:rsidP="00A636DA">
      <w:pPr>
        <w:pStyle w:val="ToFromDateSubject"/>
        <w:tabs>
          <w:tab w:val="left" w:pos="0"/>
        </w:tabs>
        <w:ind w:left="0" w:right="0"/>
        <w:rPr>
          <w:rFonts w:asciiTheme="minorHAnsi" w:hAnsiTheme="minorHAnsi" w:cstheme="minorHAnsi"/>
        </w:rPr>
      </w:pPr>
      <w:r w:rsidRPr="00E80BA6">
        <w:rPr>
          <w:rFonts w:asciiTheme="minorHAnsi" w:hAnsiTheme="minorHAnsi" w:cstheme="minorHAnsi"/>
        </w:rPr>
        <w:t>Attention: Comments/RIN 2590-AA83</w:t>
      </w:r>
    </w:p>
    <w:p w:rsidR="00A636DA" w:rsidRPr="00E80BA6" w:rsidRDefault="00A636DA" w:rsidP="00A636DA">
      <w:pPr>
        <w:pStyle w:val="ToFromDateSubject"/>
        <w:tabs>
          <w:tab w:val="left" w:pos="0"/>
        </w:tabs>
        <w:ind w:left="0" w:right="0"/>
        <w:rPr>
          <w:rFonts w:asciiTheme="minorHAnsi" w:hAnsiTheme="minorHAnsi" w:cstheme="minorHAnsi"/>
        </w:rPr>
      </w:pPr>
      <w:r w:rsidRPr="00E80BA6">
        <w:rPr>
          <w:rFonts w:asciiTheme="minorHAnsi" w:hAnsiTheme="minorHAnsi" w:cstheme="minorHAnsi"/>
        </w:rPr>
        <w:t>Federal Housing Finance Agency</w:t>
      </w:r>
    </w:p>
    <w:p w:rsidR="00A636DA" w:rsidRPr="00E80BA6" w:rsidRDefault="00A636DA" w:rsidP="00A636DA">
      <w:pPr>
        <w:pStyle w:val="ToFromDateSubject"/>
        <w:tabs>
          <w:tab w:val="left" w:pos="0"/>
        </w:tabs>
        <w:ind w:left="0" w:right="0"/>
        <w:rPr>
          <w:rFonts w:asciiTheme="minorHAnsi" w:hAnsiTheme="minorHAnsi" w:cstheme="minorHAnsi"/>
        </w:rPr>
      </w:pPr>
      <w:r w:rsidRPr="00E80BA6">
        <w:rPr>
          <w:rFonts w:asciiTheme="minorHAnsi" w:hAnsiTheme="minorHAnsi" w:cstheme="minorHAnsi"/>
        </w:rPr>
        <w:t>400 Seventh Street, SW, Eighth Floor</w:t>
      </w:r>
    </w:p>
    <w:p w:rsidR="00A636DA" w:rsidRPr="00E80BA6" w:rsidRDefault="00A636DA" w:rsidP="00A636DA">
      <w:pPr>
        <w:pStyle w:val="ToFromDateSubject"/>
        <w:tabs>
          <w:tab w:val="left" w:pos="0"/>
        </w:tabs>
        <w:ind w:left="0" w:right="0"/>
        <w:rPr>
          <w:rFonts w:asciiTheme="minorHAnsi" w:hAnsiTheme="minorHAnsi" w:cstheme="minorHAnsi"/>
        </w:rPr>
      </w:pPr>
      <w:r w:rsidRPr="00E80BA6">
        <w:rPr>
          <w:rFonts w:asciiTheme="minorHAnsi" w:hAnsiTheme="minorHAnsi" w:cstheme="minorHAnsi"/>
        </w:rPr>
        <w:t>Washington, D.C. 20219</w:t>
      </w:r>
    </w:p>
    <w:p w:rsidR="00A636DA" w:rsidRPr="00E80BA6" w:rsidRDefault="00A636DA" w:rsidP="00A636DA">
      <w:pPr>
        <w:pStyle w:val="LetterBody"/>
        <w:tabs>
          <w:tab w:val="left" w:pos="0"/>
        </w:tabs>
        <w:ind w:left="0"/>
        <w:rPr>
          <w:rFonts w:asciiTheme="minorHAnsi" w:hAnsiTheme="minorHAnsi" w:cstheme="minorHAnsi"/>
          <w:b/>
          <w:szCs w:val="22"/>
        </w:rPr>
      </w:pPr>
    </w:p>
    <w:p w:rsidR="00A636DA" w:rsidRPr="00E80BA6" w:rsidRDefault="00A636DA" w:rsidP="00A636DA">
      <w:pPr>
        <w:pStyle w:val="LetterBody"/>
        <w:tabs>
          <w:tab w:val="left" w:pos="0"/>
        </w:tabs>
        <w:ind w:left="0"/>
        <w:rPr>
          <w:rFonts w:asciiTheme="minorHAnsi" w:hAnsiTheme="minorHAnsi" w:cstheme="minorHAnsi"/>
          <w:b/>
          <w:szCs w:val="22"/>
        </w:rPr>
      </w:pPr>
      <w:r w:rsidRPr="00E80BA6">
        <w:rPr>
          <w:rFonts w:asciiTheme="minorHAnsi" w:hAnsiTheme="minorHAnsi" w:cstheme="minorHAnsi"/>
          <w:b/>
          <w:szCs w:val="22"/>
        </w:rPr>
        <w:t xml:space="preserve">Re: </w:t>
      </w:r>
      <w:r w:rsidRPr="00E80BA6">
        <w:rPr>
          <w:rFonts w:asciiTheme="minorHAnsi" w:hAnsiTheme="minorHAnsi" w:cstheme="minorHAnsi"/>
          <w:b/>
          <w:szCs w:val="22"/>
        </w:rPr>
        <w:tab/>
        <w:t xml:space="preserve">Notice of Proposed Rulemaking and Request for Comments – </w:t>
      </w:r>
    </w:p>
    <w:p w:rsidR="00A636DA" w:rsidRPr="00E80BA6" w:rsidRDefault="00A636DA" w:rsidP="00A636DA">
      <w:pPr>
        <w:pStyle w:val="LetterBody"/>
        <w:tabs>
          <w:tab w:val="left" w:pos="0"/>
        </w:tabs>
        <w:ind w:left="0"/>
        <w:rPr>
          <w:rFonts w:asciiTheme="minorHAnsi" w:hAnsiTheme="minorHAnsi" w:cstheme="minorHAnsi"/>
          <w:b/>
          <w:szCs w:val="22"/>
        </w:rPr>
      </w:pPr>
      <w:r w:rsidRPr="00E80BA6">
        <w:rPr>
          <w:rFonts w:asciiTheme="minorHAnsi" w:hAnsiTheme="minorHAnsi" w:cstheme="minorHAnsi"/>
          <w:b/>
          <w:szCs w:val="22"/>
        </w:rPr>
        <w:tab/>
        <w:t>RIN 2590-AA83 – Affordable Housing Program Amendments</w:t>
      </w:r>
    </w:p>
    <w:p w:rsidR="00A636DA" w:rsidRPr="00E80BA6" w:rsidRDefault="00A636DA" w:rsidP="00A636DA">
      <w:pPr>
        <w:pStyle w:val="LetterBody"/>
        <w:tabs>
          <w:tab w:val="left" w:pos="0"/>
        </w:tabs>
        <w:ind w:left="0"/>
        <w:rPr>
          <w:rFonts w:asciiTheme="minorHAnsi" w:hAnsiTheme="minorHAnsi" w:cstheme="minorHAnsi"/>
          <w:szCs w:val="22"/>
        </w:rPr>
      </w:pPr>
    </w:p>
    <w:p w:rsidR="00A636DA" w:rsidRPr="00E80BA6" w:rsidRDefault="00A636DA" w:rsidP="00A636DA">
      <w:pPr>
        <w:pStyle w:val="LetterBody"/>
        <w:tabs>
          <w:tab w:val="left" w:pos="0"/>
        </w:tabs>
        <w:ind w:left="0"/>
        <w:contextualSpacing/>
        <w:rPr>
          <w:rFonts w:asciiTheme="minorHAnsi" w:hAnsiTheme="minorHAnsi" w:cstheme="minorHAnsi"/>
          <w:szCs w:val="22"/>
        </w:rPr>
      </w:pPr>
      <w:r w:rsidRPr="00E80BA6">
        <w:rPr>
          <w:rFonts w:asciiTheme="minorHAnsi" w:hAnsiTheme="minorHAnsi" w:cstheme="minorHAnsi"/>
          <w:szCs w:val="22"/>
        </w:rPr>
        <w:t>Mr. Pollard,</w:t>
      </w:r>
    </w:p>
    <w:p w:rsidR="00A636DA" w:rsidRPr="00E80BA6" w:rsidRDefault="00A636DA" w:rsidP="00A636DA">
      <w:pPr>
        <w:pStyle w:val="BodyText"/>
        <w:spacing w:after="0"/>
        <w:contextualSpacing/>
        <w:rPr>
          <w:rFonts w:asciiTheme="minorHAnsi" w:eastAsia="Times New Roman" w:hAnsiTheme="minorHAnsi" w:cstheme="minorHAnsi"/>
          <w:sz w:val="22"/>
          <w:szCs w:val="22"/>
        </w:rPr>
      </w:pPr>
    </w:p>
    <w:p w:rsidR="00A636DA" w:rsidRPr="00E80BA6" w:rsidRDefault="00A636DA" w:rsidP="00E80BA6">
      <w:pPr>
        <w:pStyle w:val="BodyText"/>
        <w:spacing w:after="0"/>
        <w:contextualSpacing/>
        <w:rPr>
          <w:rFonts w:asciiTheme="minorHAnsi" w:hAnsiTheme="minorHAnsi" w:cstheme="minorHAnsi"/>
          <w:sz w:val="22"/>
          <w:szCs w:val="22"/>
        </w:rPr>
      </w:pPr>
      <w:r w:rsidRPr="00E80BA6">
        <w:rPr>
          <w:rFonts w:asciiTheme="minorHAnsi" w:eastAsia="Times New Roman" w:hAnsiTheme="minorHAnsi" w:cstheme="minorHAnsi"/>
          <w:sz w:val="22"/>
          <w:szCs w:val="22"/>
        </w:rPr>
        <w:t xml:space="preserve">Thank you for the opportunity to comment on your recent release of proposed rulemaking regarding the Affordable Housing Program (“AHP”) of the Federal Home Loan Banks </w:t>
      </w:r>
      <w:r w:rsidRPr="00E80BA6">
        <w:rPr>
          <w:rFonts w:asciiTheme="minorHAnsi" w:hAnsiTheme="minorHAnsi" w:cstheme="minorHAnsi"/>
          <w:sz w:val="22"/>
          <w:szCs w:val="22"/>
        </w:rPr>
        <w:t>(FHLB</w:t>
      </w:r>
      <w:r w:rsidRPr="00E80BA6">
        <w:rPr>
          <w:rFonts w:asciiTheme="minorHAnsi" w:hAnsiTheme="minorHAnsi" w:cstheme="minorHAnsi"/>
          <w:sz w:val="22"/>
          <w:szCs w:val="22"/>
        </w:rPr>
        <w:t>s</w:t>
      </w:r>
      <w:r w:rsidRPr="00E80BA6">
        <w:rPr>
          <w:rFonts w:asciiTheme="minorHAnsi" w:hAnsiTheme="minorHAnsi" w:cstheme="minorHAnsi"/>
          <w:sz w:val="22"/>
          <w:szCs w:val="22"/>
        </w:rPr>
        <w:t xml:space="preserve">). I am presently </w:t>
      </w:r>
      <w:r w:rsidRPr="00E80BA6">
        <w:rPr>
          <w:rFonts w:asciiTheme="minorHAnsi" w:hAnsiTheme="minorHAnsi" w:cstheme="minorHAnsi"/>
          <w:sz w:val="22"/>
          <w:szCs w:val="22"/>
        </w:rPr>
        <w:t>President of the South Central Assembly</w:t>
      </w:r>
      <w:r w:rsidR="00645C5B">
        <w:rPr>
          <w:rFonts w:asciiTheme="minorHAnsi" w:hAnsiTheme="minorHAnsi" w:cstheme="minorHAnsi"/>
          <w:sz w:val="22"/>
          <w:szCs w:val="22"/>
        </w:rPr>
        <w:t>,</w:t>
      </w:r>
      <w:r w:rsidRPr="00E80BA6">
        <w:rPr>
          <w:rFonts w:asciiTheme="minorHAnsi" w:hAnsiTheme="minorHAnsi" w:cstheme="minorHAnsi"/>
          <w:sz w:val="22"/>
          <w:szCs w:val="22"/>
        </w:rPr>
        <w:t xml:space="preserve"> based in central Pennsylvania.  </w:t>
      </w:r>
      <w:r w:rsidR="00645C5B">
        <w:rPr>
          <w:rFonts w:asciiTheme="minorHAnsi" w:hAnsiTheme="minorHAnsi" w:cstheme="minorHAnsi"/>
          <w:sz w:val="22"/>
          <w:szCs w:val="22"/>
        </w:rPr>
        <w:t xml:space="preserve">Our organization </w:t>
      </w:r>
      <w:r w:rsidR="00E80BA6" w:rsidRPr="00E80BA6">
        <w:rPr>
          <w:rFonts w:asciiTheme="minorHAnsi" w:hAnsiTheme="minorHAnsi" w:cstheme="minorHAnsi"/>
          <w:sz w:val="22"/>
          <w:szCs w:val="22"/>
        </w:rPr>
        <w:t xml:space="preserve">has a mission to </w:t>
      </w:r>
      <w:r w:rsidR="00E80BA6" w:rsidRPr="00E80BA6">
        <w:rPr>
          <w:rFonts w:asciiTheme="minorHAnsi" w:hAnsiTheme="minorHAnsi" w:cstheme="minorHAnsi"/>
          <w:color w:val="000000"/>
          <w:sz w:val="22"/>
          <w:szCs w:val="22"/>
        </w:rPr>
        <w:t xml:space="preserve">enhance the quality of life </w:t>
      </w:r>
      <w:r w:rsidR="00E80BA6" w:rsidRPr="00E80BA6">
        <w:rPr>
          <w:rFonts w:asciiTheme="minorHAnsi" w:hAnsiTheme="minorHAnsi" w:cstheme="minorHAnsi"/>
          <w:color w:val="000000"/>
          <w:sz w:val="22"/>
          <w:szCs w:val="22"/>
        </w:rPr>
        <w:t xml:space="preserve">in the region </w:t>
      </w:r>
      <w:r w:rsidR="00E80BA6" w:rsidRPr="00E80BA6">
        <w:rPr>
          <w:rFonts w:asciiTheme="minorHAnsi" w:hAnsiTheme="minorHAnsi" w:cstheme="minorHAnsi"/>
          <w:color w:val="000000"/>
          <w:sz w:val="22"/>
          <w:szCs w:val="22"/>
        </w:rPr>
        <w:t xml:space="preserve">by improving governance </w:t>
      </w:r>
      <w:r w:rsidR="00E80BA6" w:rsidRPr="00E80BA6">
        <w:rPr>
          <w:rFonts w:asciiTheme="minorHAnsi" w:hAnsiTheme="minorHAnsi" w:cstheme="minorHAnsi"/>
          <w:color w:val="000000"/>
          <w:sz w:val="22"/>
          <w:szCs w:val="22"/>
        </w:rPr>
        <w:t xml:space="preserve">and </w:t>
      </w:r>
      <w:r w:rsidR="00E80BA6" w:rsidRPr="00E80BA6">
        <w:rPr>
          <w:rFonts w:asciiTheme="minorHAnsi" w:hAnsiTheme="minorHAnsi" w:cstheme="minorHAnsi"/>
          <w:color w:val="000000"/>
          <w:sz w:val="22"/>
          <w:szCs w:val="22"/>
        </w:rPr>
        <w:t>encouraging cooperation among governmental entities</w:t>
      </w:r>
      <w:r w:rsidR="00E80BA6" w:rsidRPr="00E80BA6">
        <w:rPr>
          <w:rFonts w:asciiTheme="minorHAnsi" w:hAnsiTheme="minorHAnsi" w:cstheme="minorHAnsi"/>
          <w:color w:val="000000"/>
          <w:sz w:val="22"/>
          <w:szCs w:val="22"/>
        </w:rPr>
        <w:t>. We foster</w:t>
      </w:r>
      <w:r w:rsidR="00E80BA6" w:rsidRPr="00E80BA6">
        <w:rPr>
          <w:rFonts w:asciiTheme="minorHAnsi" w:hAnsiTheme="minorHAnsi" w:cstheme="minorHAnsi"/>
          <w:color w:val="000000"/>
          <w:sz w:val="22"/>
          <w:szCs w:val="22"/>
        </w:rPr>
        <w:t xml:space="preserve"> public-private partnership</w:t>
      </w:r>
      <w:r w:rsidR="00E80BA6" w:rsidRPr="00E80BA6">
        <w:rPr>
          <w:rFonts w:asciiTheme="minorHAnsi" w:hAnsiTheme="minorHAnsi" w:cstheme="minorHAnsi"/>
          <w:color w:val="000000"/>
          <w:sz w:val="22"/>
          <w:szCs w:val="22"/>
        </w:rPr>
        <w:t xml:space="preserve">s and </w:t>
      </w:r>
      <w:r w:rsidR="00E80BA6" w:rsidRPr="00E80BA6">
        <w:rPr>
          <w:rFonts w:asciiTheme="minorHAnsi" w:hAnsiTheme="minorHAnsi" w:cstheme="minorHAnsi"/>
          <w:color w:val="000000"/>
          <w:sz w:val="22"/>
          <w:szCs w:val="22"/>
        </w:rPr>
        <w:t>collaborat</w:t>
      </w:r>
      <w:r w:rsidR="00E80BA6" w:rsidRPr="00E80BA6">
        <w:rPr>
          <w:rFonts w:asciiTheme="minorHAnsi" w:hAnsiTheme="minorHAnsi" w:cstheme="minorHAnsi"/>
          <w:color w:val="000000"/>
          <w:sz w:val="22"/>
          <w:szCs w:val="22"/>
        </w:rPr>
        <w:t xml:space="preserve">e </w:t>
      </w:r>
      <w:r w:rsidR="00E80BA6" w:rsidRPr="00E80BA6">
        <w:rPr>
          <w:rFonts w:asciiTheme="minorHAnsi" w:hAnsiTheme="minorHAnsi" w:cstheme="minorHAnsi"/>
          <w:color w:val="000000"/>
          <w:sz w:val="22"/>
          <w:szCs w:val="22"/>
        </w:rPr>
        <w:t>with non-governmental organizations</w:t>
      </w:r>
      <w:r w:rsidR="00E80BA6" w:rsidRPr="00E80BA6">
        <w:rPr>
          <w:rFonts w:asciiTheme="minorHAnsi" w:hAnsiTheme="minorHAnsi" w:cstheme="minorHAnsi"/>
          <w:color w:val="000000"/>
          <w:sz w:val="22"/>
          <w:szCs w:val="22"/>
        </w:rPr>
        <w:t xml:space="preserve"> to </w:t>
      </w:r>
      <w:r w:rsidR="00E80BA6" w:rsidRPr="00E80BA6">
        <w:rPr>
          <w:rFonts w:asciiTheme="minorHAnsi" w:hAnsiTheme="minorHAnsi" w:cstheme="minorHAnsi"/>
          <w:color w:val="000000"/>
          <w:sz w:val="22"/>
          <w:szCs w:val="22"/>
        </w:rPr>
        <w:t>develop and communicat</w:t>
      </w:r>
      <w:r w:rsidR="00E80BA6" w:rsidRPr="00E80BA6">
        <w:rPr>
          <w:rFonts w:asciiTheme="minorHAnsi" w:hAnsiTheme="minorHAnsi" w:cstheme="minorHAnsi"/>
          <w:color w:val="000000"/>
          <w:sz w:val="22"/>
          <w:szCs w:val="22"/>
        </w:rPr>
        <w:t>e</w:t>
      </w:r>
      <w:r w:rsidR="00E80BA6" w:rsidRPr="00E80BA6">
        <w:rPr>
          <w:rFonts w:asciiTheme="minorHAnsi" w:hAnsiTheme="minorHAnsi" w:cstheme="minorHAnsi"/>
          <w:color w:val="000000"/>
          <w:sz w:val="22"/>
          <w:szCs w:val="22"/>
        </w:rPr>
        <w:t xml:space="preserve"> "best practices" in local government service delivery</w:t>
      </w:r>
      <w:r w:rsidR="00E80BA6" w:rsidRPr="00E80BA6">
        <w:rPr>
          <w:rFonts w:asciiTheme="minorHAnsi" w:hAnsiTheme="minorHAnsi" w:cstheme="minorHAnsi"/>
          <w:color w:val="000000"/>
          <w:sz w:val="22"/>
          <w:szCs w:val="22"/>
        </w:rPr>
        <w:t xml:space="preserve">. </w:t>
      </w:r>
      <w:r w:rsidR="00E80BA6">
        <w:rPr>
          <w:rFonts w:asciiTheme="minorHAnsi" w:hAnsiTheme="minorHAnsi" w:cstheme="minorHAnsi"/>
          <w:color w:val="000000"/>
          <w:sz w:val="22"/>
          <w:szCs w:val="22"/>
        </w:rPr>
        <w:t xml:space="preserve">An integral part of our strategy is to foster effective policies and practices for the </w:t>
      </w:r>
      <w:r w:rsidR="00E80BA6">
        <w:rPr>
          <w:rFonts w:asciiTheme="minorHAnsi" w:hAnsiTheme="minorHAnsi" w:cstheme="minorHAnsi"/>
          <w:color w:val="000000"/>
          <w:sz w:val="22"/>
          <w:szCs w:val="22"/>
        </w:rPr>
        <w:t xml:space="preserve">development of quality, affordable housing for low-and-moderate income families. </w:t>
      </w:r>
      <w:r w:rsidR="00E80BA6" w:rsidRPr="00E80BA6">
        <w:rPr>
          <w:rFonts w:asciiTheme="minorHAnsi" w:hAnsiTheme="minorHAnsi" w:cstheme="minorHAnsi"/>
          <w:color w:val="000000"/>
          <w:sz w:val="22"/>
          <w:szCs w:val="22"/>
        </w:rPr>
        <w:t xml:space="preserve"> </w:t>
      </w:r>
      <w:r w:rsidR="00E80BA6" w:rsidRPr="00E80BA6">
        <w:rPr>
          <w:rFonts w:asciiTheme="minorHAnsi" w:hAnsiTheme="minorHAnsi" w:cstheme="minorHAnsi"/>
          <w:sz w:val="22"/>
          <w:szCs w:val="22"/>
        </w:rPr>
        <w:t xml:space="preserve"> </w:t>
      </w:r>
      <w:r w:rsidR="00E80BA6" w:rsidRPr="00E80BA6">
        <w:rPr>
          <w:rFonts w:asciiTheme="minorHAnsi" w:hAnsiTheme="minorHAnsi" w:cstheme="minorHAnsi"/>
          <w:color w:val="000000"/>
          <w:sz w:val="22"/>
          <w:szCs w:val="22"/>
        </w:rPr>
        <w:t xml:space="preserve">The Federal Home Loan Bank of Pittsburgh has been an important partner in assisting us with strategies to </w:t>
      </w:r>
      <w:r w:rsidR="00E80BA6">
        <w:rPr>
          <w:rFonts w:asciiTheme="minorHAnsi" w:hAnsiTheme="minorHAnsi" w:cstheme="minorHAnsi"/>
          <w:color w:val="000000"/>
          <w:sz w:val="22"/>
          <w:szCs w:val="22"/>
        </w:rPr>
        <w:t xml:space="preserve">advance affordable housing in the market, and the FHLB Affordable Housing Program </w:t>
      </w:r>
      <w:r w:rsidR="00645C5B">
        <w:rPr>
          <w:rFonts w:asciiTheme="minorHAnsi" w:hAnsiTheme="minorHAnsi" w:cstheme="minorHAnsi"/>
          <w:color w:val="000000"/>
          <w:sz w:val="22"/>
          <w:szCs w:val="22"/>
        </w:rPr>
        <w:t xml:space="preserve">(AHP) </w:t>
      </w:r>
      <w:r w:rsidR="00E80BA6">
        <w:rPr>
          <w:rFonts w:asciiTheme="minorHAnsi" w:hAnsiTheme="minorHAnsi" w:cstheme="minorHAnsi"/>
          <w:color w:val="000000"/>
          <w:sz w:val="22"/>
          <w:szCs w:val="22"/>
        </w:rPr>
        <w:t xml:space="preserve">has been an effective program used my numerous housing developers in central PA. </w:t>
      </w:r>
    </w:p>
    <w:p w:rsidR="00E80BA6" w:rsidRDefault="00E80BA6" w:rsidP="00A636DA">
      <w:pPr>
        <w:pStyle w:val="BodyText"/>
        <w:contextualSpacing/>
        <w:rPr>
          <w:rFonts w:asciiTheme="minorHAnsi" w:hAnsiTheme="minorHAnsi" w:cstheme="minorHAnsi"/>
          <w:sz w:val="22"/>
          <w:szCs w:val="22"/>
        </w:rPr>
      </w:pPr>
    </w:p>
    <w:p w:rsidR="00A636DA" w:rsidRPr="00E80BA6" w:rsidRDefault="00A636DA" w:rsidP="00A636DA">
      <w:pPr>
        <w:pStyle w:val="BodyText"/>
        <w:contextualSpacing/>
        <w:rPr>
          <w:rFonts w:asciiTheme="minorHAnsi" w:hAnsiTheme="minorHAnsi" w:cstheme="minorHAnsi"/>
          <w:sz w:val="22"/>
          <w:szCs w:val="22"/>
        </w:rPr>
      </w:pPr>
      <w:r w:rsidRPr="00E80BA6">
        <w:rPr>
          <w:rFonts w:asciiTheme="minorHAnsi" w:hAnsiTheme="minorHAnsi" w:cstheme="minorHAnsi"/>
          <w:sz w:val="22"/>
          <w:szCs w:val="22"/>
        </w:rPr>
        <w:t>We are concerned with the outcomes framework as proposed in the AHP regulation amendments. The outcomes-based framework prioritizes the Federal Housing Finance Agency’s (FHFA’s) overall housing goals. The unintended consequence of this approach is that the proposed outcomes establish preferences for certain project types, lessen AHP’s connection to and support for community development, and make AHP less transparent.</w:t>
      </w:r>
    </w:p>
    <w:p w:rsidR="00A636DA" w:rsidRPr="00E80BA6" w:rsidRDefault="00A636DA" w:rsidP="00A636DA">
      <w:pPr>
        <w:pStyle w:val="NormalWeb"/>
        <w:tabs>
          <w:tab w:val="left" w:pos="270"/>
        </w:tabs>
        <w:spacing w:before="0" w:beforeAutospacing="0" w:after="0" w:afterAutospacing="0"/>
        <w:rPr>
          <w:rFonts w:asciiTheme="minorHAnsi" w:hAnsiTheme="minorHAnsi" w:cstheme="minorHAnsi"/>
          <w:color w:val="000000"/>
          <w:kern w:val="24"/>
          <w:sz w:val="22"/>
          <w:szCs w:val="22"/>
        </w:rPr>
      </w:pPr>
      <w:r w:rsidRPr="00E80BA6">
        <w:rPr>
          <w:rFonts w:asciiTheme="minorHAnsi" w:hAnsiTheme="minorHAnsi" w:cstheme="minorHAnsi"/>
          <w:sz w:val="22"/>
          <w:szCs w:val="22"/>
        </w:rPr>
        <w:t>AHP is a critical source of funds for housing development and should support the projects needed in local communities through a clear and understandable process.</w:t>
      </w:r>
      <w:r w:rsidRPr="00E80BA6">
        <w:rPr>
          <w:rFonts w:asciiTheme="minorHAnsi" w:hAnsiTheme="minorHAnsi" w:cstheme="minorHAnsi"/>
          <w:color w:val="000000"/>
          <w:kern w:val="24"/>
          <w:sz w:val="22"/>
          <w:szCs w:val="22"/>
        </w:rPr>
        <w:t xml:space="preserve"> </w:t>
      </w:r>
      <w:r w:rsidRPr="00E80BA6">
        <w:rPr>
          <w:rFonts w:asciiTheme="minorHAnsi" w:hAnsiTheme="minorHAnsi" w:cstheme="minorHAnsi"/>
          <w:sz w:val="22"/>
          <w:szCs w:val="22"/>
        </w:rPr>
        <w:t>The outcomes framework as proposed in the amendments introduces a complex award structure that makes the AHP process unclear and makes AHP a less-attractive funding resource. A scoring-based system, which has worked well for 28 years</w:t>
      </w:r>
      <w:r w:rsidR="00E80BA6">
        <w:rPr>
          <w:rFonts w:asciiTheme="minorHAnsi" w:hAnsiTheme="minorHAnsi" w:cstheme="minorHAnsi"/>
          <w:sz w:val="22"/>
          <w:szCs w:val="22"/>
        </w:rPr>
        <w:t xml:space="preserve">, </w:t>
      </w:r>
      <w:bookmarkStart w:id="0" w:name="_GoBack"/>
      <w:bookmarkEnd w:id="0"/>
      <w:r w:rsidR="00E80BA6">
        <w:rPr>
          <w:rFonts w:asciiTheme="minorHAnsi" w:hAnsiTheme="minorHAnsi" w:cstheme="minorHAnsi"/>
          <w:sz w:val="22"/>
          <w:szCs w:val="22"/>
        </w:rPr>
        <w:t xml:space="preserve">is </w:t>
      </w:r>
      <w:r w:rsidRPr="00E80BA6">
        <w:rPr>
          <w:rFonts w:asciiTheme="minorHAnsi" w:hAnsiTheme="minorHAnsi" w:cstheme="minorHAnsi"/>
          <w:sz w:val="22"/>
          <w:szCs w:val="22"/>
        </w:rPr>
        <w:t>strongly preferred over an outcomes-based framework</w:t>
      </w:r>
      <w:r w:rsidR="00E80BA6">
        <w:rPr>
          <w:rFonts w:asciiTheme="minorHAnsi" w:hAnsiTheme="minorHAnsi" w:cstheme="minorHAnsi"/>
          <w:sz w:val="22"/>
          <w:szCs w:val="22"/>
        </w:rPr>
        <w:t xml:space="preserve">. The scoring-based system allows </w:t>
      </w:r>
      <w:r w:rsidRPr="00E80BA6">
        <w:rPr>
          <w:rFonts w:asciiTheme="minorHAnsi" w:hAnsiTheme="minorHAnsi" w:cstheme="minorHAnsi"/>
          <w:sz w:val="22"/>
          <w:szCs w:val="22"/>
        </w:rPr>
        <w:t>FHLBanks to encourage all project types to apply, connect</w:t>
      </w:r>
      <w:r w:rsidR="00E80BA6">
        <w:rPr>
          <w:rFonts w:asciiTheme="minorHAnsi" w:hAnsiTheme="minorHAnsi" w:cstheme="minorHAnsi"/>
          <w:sz w:val="22"/>
          <w:szCs w:val="22"/>
        </w:rPr>
        <w:t>s</w:t>
      </w:r>
      <w:r w:rsidRPr="00E80BA6">
        <w:rPr>
          <w:rFonts w:asciiTheme="minorHAnsi" w:hAnsiTheme="minorHAnsi" w:cstheme="minorHAnsi"/>
          <w:sz w:val="22"/>
          <w:szCs w:val="22"/>
        </w:rPr>
        <w:t xml:space="preserve"> AHP to </w:t>
      </w:r>
      <w:r w:rsidR="00E80BA6">
        <w:rPr>
          <w:rFonts w:asciiTheme="minorHAnsi" w:hAnsiTheme="minorHAnsi" w:cstheme="minorHAnsi"/>
          <w:sz w:val="22"/>
          <w:szCs w:val="22"/>
        </w:rPr>
        <w:t xml:space="preserve">many </w:t>
      </w:r>
      <w:r w:rsidRPr="00E80BA6">
        <w:rPr>
          <w:rFonts w:asciiTheme="minorHAnsi" w:hAnsiTheme="minorHAnsi" w:cstheme="minorHAnsi"/>
          <w:sz w:val="22"/>
          <w:szCs w:val="22"/>
        </w:rPr>
        <w:t>community development strategies</w:t>
      </w:r>
      <w:r w:rsidRPr="00E80BA6" w:rsidDel="00675C93">
        <w:rPr>
          <w:rFonts w:asciiTheme="minorHAnsi" w:hAnsiTheme="minorHAnsi" w:cstheme="minorHAnsi"/>
          <w:sz w:val="22"/>
          <w:szCs w:val="22"/>
        </w:rPr>
        <w:t xml:space="preserve"> </w:t>
      </w:r>
      <w:r w:rsidR="00E80BA6">
        <w:rPr>
          <w:rFonts w:asciiTheme="minorHAnsi" w:hAnsiTheme="minorHAnsi" w:cstheme="minorHAnsi"/>
          <w:sz w:val="22"/>
          <w:szCs w:val="22"/>
        </w:rPr>
        <w:t>and maintains</w:t>
      </w:r>
      <w:r w:rsidRPr="00E80BA6">
        <w:rPr>
          <w:rFonts w:asciiTheme="minorHAnsi" w:hAnsiTheme="minorHAnsi" w:cstheme="minorHAnsi"/>
          <w:sz w:val="22"/>
          <w:szCs w:val="22"/>
        </w:rPr>
        <w:t xml:space="preserve"> program transparency.</w:t>
      </w:r>
    </w:p>
    <w:p w:rsidR="00A636DA" w:rsidRPr="00E80BA6" w:rsidRDefault="00A636DA" w:rsidP="00A636DA">
      <w:pPr>
        <w:pStyle w:val="BodyText"/>
        <w:spacing w:after="0"/>
        <w:contextualSpacing/>
        <w:rPr>
          <w:rFonts w:asciiTheme="minorHAnsi" w:eastAsia="Times New Roman" w:hAnsiTheme="minorHAnsi" w:cstheme="minorHAnsi"/>
          <w:color w:val="000000"/>
          <w:kern w:val="24"/>
          <w:sz w:val="22"/>
          <w:szCs w:val="22"/>
        </w:rPr>
      </w:pPr>
    </w:p>
    <w:p w:rsidR="00A636DA" w:rsidRPr="00E80BA6" w:rsidRDefault="00A636DA" w:rsidP="00E80BA6">
      <w:pPr>
        <w:pStyle w:val="ListParagraph"/>
        <w:ind w:left="0"/>
        <w:rPr>
          <w:rFonts w:eastAsia="Times New Roman" w:cstheme="minorHAnsi"/>
        </w:rPr>
      </w:pPr>
      <w:r w:rsidRPr="00AB63B0">
        <w:rPr>
          <w:rFonts w:cstheme="minorHAnsi"/>
        </w:rPr>
        <w:t>We commend</w:t>
      </w:r>
      <w:r w:rsidRPr="00E80BA6">
        <w:rPr>
          <w:rFonts w:cstheme="minorHAnsi"/>
        </w:rPr>
        <w:t xml:space="preserve"> FHFA for working to update the AHP regulation. However, in light of the concerns above, we respectfully ask that you reconsider parts of the proposed amendments, especially the required outcomes framework. </w:t>
      </w:r>
      <w:r w:rsidRPr="00E80BA6">
        <w:rPr>
          <w:rFonts w:eastAsia="Times New Roman" w:cstheme="minorHAnsi"/>
        </w:rPr>
        <w:t>Thank you for hearing our ideas on this very important subject. If you have any questions,</w:t>
      </w:r>
      <w:r w:rsidR="00AB63B0">
        <w:rPr>
          <w:rFonts w:eastAsia="Times New Roman" w:cstheme="minorHAnsi"/>
        </w:rPr>
        <w:t xml:space="preserve"> please feel free to contact </w:t>
      </w:r>
      <w:hyperlink r:id="rId7" w:history="1">
        <w:r w:rsidR="00AB63B0" w:rsidRPr="00BF71EE">
          <w:rPr>
            <w:rStyle w:val="Hyperlink"/>
            <w:rFonts w:eastAsia="Times New Roman" w:cstheme="minorHAnsi"/>
          </w:rPr>
          <w:t>jbrodhead@communityfirstfund.org</w:t>
        </w:r>
      </w:hyperlink>
      <w:r w:rsidR="00AB63B0">
        <w:rPr>
          <w:rFonts w:eastAsia="Times New Roman" w:cstheme="minorHAnsi"/>
        </w:rPr>
        <w:t xml:space="preserve"> or George Kla</w:t>
      </w:r>
      <w:r w:rsidR="00645C5B">
        <w:rPr>
          <w:rFonts w:eastAsia="Times New Roman" w:cstheme="minorHAnsi"/>
        </w:rPr>
        <w:t xml:space="preserve">us, Secretary of SCA at </w:t>
      </w:r>
      <w:hyperlink r:id="rId8" w:history="1">
        <w:r w:rsidR="00645C5B" w:rsidRPr="00BF71EE">
          <w:rPr>
            <w:rStyle w:val="Hyperlink"/>
            <w:rFonts w:eastAsia="Times New Roman" w:cstheme="minorHAnsi"/>
          </w:rPr>
          <w:t>gklaus@comcast.net</w:t>
        </w:r>
      </w:hyperlink>
      <w:r w:rsidR="00645C5B">
        <w:rPr>
          <w:rFonts w:eastAsia="Times New Roman" w:cstheme="minorHAnsi"/>
        </w:rPr>
        <w:t xml:space="preserve">. </w:t>
      </w:r>
    </w:p>
    <w:p w:rsidR="00A636DA" w:rsidRPr="00E80BA6" w:rsidRDefault="00A636DA" w:rsidP="00A63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cstheme="minorHAnsi"/>
        </w:rPr>
      </w:pPr>
      <w:r w:rsidRPr="00E80BA6">
        <w:rPr>
          <w:rFonts w:cstheme="minorHAnsi"/>
        </w:rPr>
        <w:t>Sincerely,</w:t>
      </w:r>
    </w:p>
    <w:p w:rsidR="00A636DA" w:rsidRDefault="00E80BA6" w:rsidP="00A63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cstheme="minorHAnsi"/>
        </w:rPr>
      </w:pPr>
      <w:r>
        <w:rPr>
          <w:rFonts w:cstheme="minorHAnsi"/>
        </w:rPr>
        <w:t xml:space="preserve">Joan Brodhead </w:t>
      </w:r>
    </w:p>
    <w:p w:rsidR="00A636DA" w:rsidRPr="00AB63B0" w:rsidRDefault="00AB63B0" w:rsidP="00A63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cstheme="minorHAnsi"/>
        </w:rPr>
      </w:pPr>
      <w:r>
        <w:rPr>
          <w:rFonts w:cstheme="minorHAnsi"/>
        </w:rPr>
        <w:t>President, South Central Assembly</w:t>
      </w:r>
      <w:r w:rsidR="00A636DA" w:rsidRPr="00A636DA">
        <w:rPr>
          <w:rFonts w:ascii="Tahoma" w:hAnsi="Tahoma" w:cs="Tahoma"/>
        </w:rPr>
        <w:t xml:space="preserve"> </w:t>
      </w:r>
    </w:p>
    <w:p w:rsidR="00E4120B" w:rsidRPr="00A636DA" w:rsidRDefault="00E4120B" w:rsidP="00042163">
      <w:pPr>
        <w:jc w:val="both"/>
        <w:rPr>
          <w:rFonts w:ascii="Tahoma" w:hAnsi="Tahoma" w:cs="Tahoma"/>
        </w:rPr>
      </w:pPr>
    </w:p>
    <w:sectPr w:rsidR="00E4120B" w:rsidRPr="00A636DA" w:rsidSect="007D71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C661E"/>
    <w:multiLevelType w:val="hybridMultilevel"/>
    <w:tmpl w:val="C360B29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7B2628BA"/>
    <w:multiLevelType w:val="hybridMultilevel"/>
    <w:tmpl w:val="5A8AC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0B"/>
    <w:rsid w:val="00042163"/>
    <w:rsid w:val="00051801"/>
    <w:rsid w:val="00072B15"/>
    <w:rsid w:val="00083153"/>
    <w:rsid w:val="000D057C"/>
    <w:rsid w:val="00100C67"/>
    <w:rsid w:val="00115195"/>
    <w:rsid w:val="00130CD1"/>
    <w:rsid w:val="00154456"/>
    <w:rsid w:val="0016191C"/>
    <w:rsid w:val="001A4B01"/>
    <w:rsid w:val="001B386E"/>
    <w:rsid w:val="001D7377"/>
    <w:rsid w:val="001E0757"/>
    <w:rsid w:val="001E79D9"/>
    <w:rsid w:val="001F0EBF"/>
    <w:rsid w:val="0021082C"/>
    <w:rsid w:val="00234C1A"/>
    <w:rsid w:val="0028004B"/>
    <w:rsid w:val="00286D24"/>
    <w:rsid w:val="002B6298"/>
    <w:rsid w:val="002C2AA7"/>
    <w:rsid w:val="002D478F"/>
    <w:rsid w:val="002D4DC8"/>
    <w:rsid w:val="002D5335"/>
    <w:rsid w:val="002E192C"/>
    <w:rsid w:val="003052A0"/>
    <w:rsid w:val="0031074A"/>
    <w:rsid w:val="00322776"/>
    <w:rsid w:val="003473DC"/>
    <w:rsid w:val="003B160A"/>
    <w:rsid w:val="003D038C"/>
    <w:rsid w:val="003F5E37"/>
    <w:rsid w:val="0040289A"/>
    <w:rsid w:val="004030C9"/>
    <w:rsid w:val="004212D6"/>
    <w:rsid w:val="00440674"/>
    <w:rsid w:val="004463CB"/>
    <w:rsid w:val="00471A7B"/>
    <w:rsid w:val="0047420F"/>
    <w:rsid w:val="004E23D9"/>
    <w:rsid w:val="004E6EF9"/>
    <w:rsid w:val="005167E6"/>
    <w:rsid w:val="005302AA"/>
    <w:rsid w:val="00544401"/>
    <w:rsid w:val="00553F9C"/>
    <w:rsid w:val="00562515"/>
    <w:rsid w:val="00586985"/>
    <w:rsid w:val="00590C76"/>
    <w:rsid w:val="005D7D1F"/>
    <w:rsid w:val="006021D6"/>
    <w:rsid w:val="006056D7"/>
    <w:rsid w:val="006358F7"/>
    <w:rsid w:val="00643340"/>
    <w:rsid w:val="00645C5B"/>
    <w:rsid w:val="00646043"/>
    <w:rsid w:val="0066268B"/>
    <w:rsid w:val="00710457"/>
    <w:rsid w:val="0072736A"/>
    <w:rsid w:val="00766B64"/>
    <w:rsid w:val="00766CE0"/>
    <w:rsid w:val="00772B03"/>
    <w:rsid w:val="0079639A"/>
    <w:rsid w:val="007A3C44"/>
    <w:rsid w:val="007C1178"/>
    <w:rsid w:val="007D715C"/>
    <w:rsid w:val="008347AB"/>
    <w:rsid w:val="0084677C"/>
    <w:rsid w:val="0086134F"/>
    <w:rsid w:val="008870FA"/>
    <w:rsid w:val="008A2B84"/>
    <w:rsid w:val="008B157F"/>
    <w:rsid w:val="008C7A0F"/>
    <w:rsid w:val="00904AC3"/>
    <w:rsid w:val="00915CA5"/>
    <w:rsid w:val="00930F5A"/>
    <w:rsid w:val="00933C5E"/>
    <w:rsid w:val="009530EF"/>
    <w:rsid w:val="00957DF0"/>
    <w:rsid w:val="009600F4"/>
    <w:rsid w:val="00964169"/>
    <w:rsid w:val="009B2469"/>
    <w:rsid w:val="009C22F0"/>
    <w:rsid w:val="009E1A11"/>
    <w:rsid w:val="009E26B5"/>
    <w:rsid w:val="009E632E"/>
    <w:rsid w:val="009F52F1"/>
    <w:rsid w:val="009F790F"/>
    <w:rsid w:val="00A00406"/>
    <w:rsid w:val="00A15D7F"/>
    <w:rsid w:val="00A46BB8"/>
    <w:rsid w:val="00A57CD6"/>
    <w:rsid w:val="00A636DA"/>
    <w:rsid w:val="00A80DB3"/>
    <w:rsid w:val="00A80F7C"/>
    <w:rsid w:val="00A870D5"/>
    <w:rsid w:val="00A928DB"/>
    <w:rsid w:val="00AB444D"/>
    <w:rsid w:val="00AB63B0"/>
    <w:rsid w:val="00AF5093"/>
    <w:rsid w:val="00AF776D"/>
    <w:rsid w:val="00B54C6D"/>
    <w:rsid w:val="00B57ACF"/>
    <w:rsid w:val="00B6544B"/>
    <w:rsid w:val="00B71FBF"/>
    <w:rsid w:val="00B87F58"/>
    <w:rsid w:val="00B9019A"/>
    <w:rsid w:val="00BA0A69"/>
    <w:rsid w:val="00BB0061"/>
    <w:rsid w:val="00BB47D1"/>
    <w:rsid w:val="00C01B03"/>
    <w:rsid w:val="00C17496"/>
    <w:rsid w:val="00C42284"/>
    <w:rsid w:val="00C65EDF"/>
    <w:rsid w:val="00C74BF2"/>
    <w:rsid w:val="00CE72E0"/>
    <w:rsid w:val="00CF0D3B"/>
    <w:rsid w:val="00D00F6D"/>
    <w:rsid w:val="00D01AA0"/>
    <w:rsid w:val="00D07419"/>
    <w:rsid w:val="00D15300"/>
    <w:rsid w:val="00D6454E"/>
    <w:rsid w:val="00D8449E"/>
    <w:rsid w:val="00DB58FA"/>
    <w:rsid w:val="00DC1337"/>
    <w:rsid w:val="00DC7276"/>
    <w:rsid w:val="00DD20D0"/>
    <w:rsid w:val="00DE7039"/>
    <w:rsid w:val="00E14FE9"/>
    <w:rsid w:val="00E30104"/>
    <w:rsid w:val="00E4120B"/>
    <w:rsid w:val="00E7606E"/>
    <w:rsid w:val="00E80BA6"/>
    <w:rsid w:val="00EA3BA7"/>
    <w:rsid w:val="00EE352B"/>
    <w:rsid w:val="00F02157"/>
    <w:rsid w:val="00F03EE5"/>
    <w:rsid w:val="00F20D60"/>
    <w:rsid w:val="00F21328"/>
    <w:rsid w:val="00F603D3"/>
    <w:rsid w:val="00F60C9A"/>
    <w:rsid w:val="00F77318"/>
    <w:rsid w:val="00F84579"/>
    <w:rsid w:val="00FB24FB"/>
    <w:rsid w:val="00FB3669"/>
    <w:rsid w:val="00FF27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21A8FB"/>
  <w15:docId w15:val="{9ADA96E3-8EC5-4A7C-B6C9-88C57939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B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7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36A"/>
    <w:rPr>
      <w:rFonts w:ascii="Tahoma" w:hAnsi="Tahoma" w:cs="Tahoma"/>
      <w:sz w:val="16"/>
      <w:szCs w:val="16"/>
    </w:rPr>
  </w:style>
  <w:style w:type="character" w:styleId="Hyperlink">
    <w:name w:val="Hyperlink"/>
    <w:basedOn w:val="DefaultParagraphFont"/>
    <w:uiPriority w:val="99"/>
    <w:unhideWhenUsed/>
    <w:rsid w:val="00D07419"/>
    <w:rPr>
      <w:color w:val="0000FF" w:themeColor="hyperlink"/>
      <w:u w:val="single"/>
    </w:rPr>
  </w:style>
  <w:style w:type="paragraph" w:styleId="PlainText">
    <w:name w:val="Plain Text"/>
    <w:basedOn w:val="Normal"/>
    <w:link w:val="PlainTextChar"/>
    <w:uiPriority w:val="99"/>
    <w:semiHidden/>
    <w:unhideWhenUsed/>
    <w:rsid w:val="0016191C"/>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16191C"/>
    <w:rPr>
      <w:rFonts w:ascii="Consolas" w:eastAsiaTheme="minorHAnsi" w:hAnsi="Consolas"/>
      <w:sz w:val="21"/>
      <w:szCs w:val="21"/>
    </w:rPr>
  </w:style>
  <w:style w:type="paragraph" w:styleId="ListParagraph">
    <w:name w:val="List Paragraph"/>
    <w:basedOn w:val="Normal"/>
    <w:uiPriority w:val="34"/>
    <w:qFormat/>
    <w:rsid w:val="00A57CD6"/>
    <w:pPr>
      <w:ind w:left="720"/>
      <w:contextualSpacing/>
    </w:pPr>
  </w:style>
  <w:style w:type="paragraph" w:customStyle="1" w:styleId="ToFromDateSubject">
    <w:name w:val="To/From/Date/Subject"/>
    <w:basedOn w:val="Normal"/>
    <w:rsid w:val="00A636DA"/>
    <w:pPr>
      <w:tabs>
        <w:tab w:val="left" w:pos="450"/>
      </w:tabs>
      <w:spacing w:after="0" w:line="240" w:lineRule="auto"/>
      <w:ind w:left="-1170" w:right="-1080"/>
    </w:pPr>
    <w:rPr>
      <w:rFonts w:ascii="Arial" w:eastAsia="Times New Roman" w:hAnsi="Arial" w:cs="Arial"/>
    </w:rPr>
  </w:style>
  <w:style w:type="paragraph" w:customStyle="1" w:styleId="LetterBody">
    <w:name w:val="Letter Body"/>
    <w:basedOn w:val="Normal"/>
    <w:rsid w:val="00A636DA"/>
    <w:pPr>
      <w:spacing w:after="0" w:line="240" w:lineRule="auto"/>
      <w:ind w:left="-1166"/>
    </w:pPr>
    <w:rPr>
      <w:rFonts w:ascii="Univers" w:eastAsia="Times New Roman" w:hAnsi="Univers" w:cs="Times New Roman"/>
      <w:szCs w:val="20"/>
    </w:rPr>
  </w:style>
  <w:style w:type="paragraph" w:styleId="BodyText">
    <w:name w:val="Body Text"/>
    <w:basedOn w:val="Normal"/>
    <w:link w:val="BodyTextChar"/>
    <w:uiPriority w:val="1"/>
    <w:qFormat/>
    <w:rsid w:val="00A636DA"/>
    <w:pPr>
      <w:spacing w:after="240" w:line="240" w:lineRule="auto"/>
    </w:pPr>
    <w:rPr>
      <w:rFonts w:ascii="Times New Roman" w:eastAsia="Calibri" w:hAnsi="Times New Roman" w:cs="Times New Roman"/>
      <w:sz w:val="24"/>
      <w:szCs w:val="24"/>
    </w:rPr>
  </w:style>
  <w:style w:type="character" w:customStyle="1" w:styleId="BodyTextChar">
    <w:name w:val="Body Text Char"/>
    <w:basedOn w:val="DefaultParagraphFont"/>
    <w:link w:val="BodyText"/>
    <w:uiPriority w:val="1"/>
    <w:rsid w:val="00A636DA"/>
    <w:rPr>
      <w:rFonts w:ascii="Times New Roman" w:eastAsia="Calibri" w:hAnsi="Times New Roman" w:cs="Times New Roman"/>
      <w:sz w:val="24"/>
      <w:szCs w:val="24"/>
    </w:rPr>
  </w:style>
  <w:style w:type="paragraph" w:styleId="NormalWeb">
    <w:name w:val="Normal (Web)"/>
    <w:basedOn w:val="Normal"/>
    <w:uiPriority w:val="99"/>
    <w:unhideWhenUsed/>
    <w:rsid w:val="00A636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848819">
      <w:bodyDiv w:val="1"/>
      <w:marLeft w:val="0"/>
      <w:marRight w:val="0"/>
      <w:marTop w:val="0"/>
      <w:marBottom w:val="0"/>
      <w:divBdr>
        <w:top w:val="none" w:sz="0" w:space="0" w:color="auto"/>
        <w:left w:val="none" w:sz="0" w:space="0" w:color="auto"/>
        <w:bottom w:val="none" w:sz="0" w:space="0" w:color="auto"/>
        <w:right w:val="none" w:sz="0" w:space="0" w:color="auto"/>
      </w:divBdr>
    </w:div>
    <w:div w:id="497766310">
      <w:bodyDiv w:val="1"/>
      <w:marLeft w:val="0"/>
      <w:marRight w:val="0"/>
      <w:marTop w:val="0"/>
      <w:marBottom w:val="0"/>
      <w:divBdr>
        <w:top w:val="none" w:sz="0" w:space="0" w:color="auto"/>
        <w:left w:val="none" w:sz="0" w:space="0" w:color="auto"/>
        <w:bottom w:val="none" w:sz="0" w:space="0" w:color="auto"/>
        <w:right w:val="none" w:sz="0" w:space="0" w:color="auto"/>
      </w:divBdr>
    </w:div>
    <w:div w:id="527720085">
      <w:bodyDiv w:val="1"/>
      <w:marLeft w:val="0"/>
      <w:marRight w:val="0"/>
      <w:marTop w:val="0"/>
      <w:marBottom w:val="0"/>
      <w:divBdr>
        <w:top w:val="none" w:sz="0" w:space="0" w:color="auto"/>
        <w:left w:val="none" w:sz="0" w:space="0" w:color="auto"/>
        <w:bottom w:val="none" w:sz="0" w:space="0" w:color="auto"/>
        <w:right w:val="none" w:sz="0" w:space="0" w:color="auto"/>
      </w:divBdr>
    </w:div>
    <w:div w:id="685209684">
      <w:bodyDiv w:val="1"/>
      <w:marLeft w:val="0"/>
      <w:marRight w:val="0"/>
      <w:marTop w:val="0"/>
      <w:marBottom w:val="0"/>
      <w:divBdr>
        <w:top w:val="none" w:sz="0" w:space="0" w:color="auto"/>
        <w:left w:val="none" w:sz="0" w:space="0" w:color="auto"/>
        <w:bottom w:val="none" w:sz="0" w:space="0" w:color="auto"/>
        <w:right w:val="none" w:sz="0" w:space="0" w:color="auto"/>
      </w:divBdr>
    </w:div>
    <w:div w:id="836772236">
      <w:bodyDiv w:val="1"/>
      <w:marLeft w:val="0"/>
      <w:marRight w:val="0"/>
      <w:marTop w:val="0"/>
      <w:marBottom w:val="0"/>
      <w:divBdr>
        <w:top w:val="none" w:sz="0" w:space="0" w:color="auto"/>
        <w:left w:val="none" w:sz="0" w:space="0" w:color="auto"/>
        <w:bottom w:val="none" w:sz="0" w:space="0" w:color="auto"/>
        <w:right w:val="none" w:sz="0" w:space="0" w:color="auto"/>
      </w:divBdr>
    </w:div>
    <w:div w:id="922449067">
      <w:bodyDiv w:val="1"/>
      <w:marLeft w:val="0"/>
      <w:marRight w:val="0"/>
      <w:marTop w:val="0"/>
      <w:marBottom w:val="0"/>
      <w:divBdr>
        <w:top w:val="none" w:sz="0" w:space="0" w:color="auto"/>
        <w:left w:val="none" w:sz="0" w:space="0" w:color="auto"/>
        <w:bottom w:val="none" w:sz="0" w:space="0" w:color="auto"/>
        <w:right w:val="none" w:sz="0" w:space="0" w:color="auto"/>
      </w:divBdr>
    </w:div>
    <w:div w:id="1060251758">
      <w:bodyDiv w:val="1"/>
      <w:marLeft w:val="0"/>
      <w:marRight w:val="0"/>
      <w:marTop w:val="0"/>
      <w:marBottom w:val="0"/>
      <w:divBdr>
        <w:top w:val="none" w:sz="0" w:space="0" w:color="auto"/>
        <w:left w:val="none" w:sz="0" w:space="0" w:color="auto"/>
        <w:bottom w:val="none" w:sz="0" w:space="0" w:color="auto"/>
        <w:right w:val="none" w:sz="0" w:space="0" w:color="auto"/>
      </w:divBdr>
    </w:div>
    <w:div w:id="1086607951">
      <w:bodyDiv w:val="1"/>
      <w:marLeft w:val="0"/>
      <w:marRight w:val="0"/>
      <w:marTop w:val="0"/>
      <w:marBottom w:val="0"/>
      <w:divBdr>
        <w:top w:val="none" w:sz="0" w:space="0" w:color="auto"/>
        <w:left w:val="none" w:sz="0" w:space="0" w:color="auto"/>
        <w:bottom w:val="none" w:sz="0" w:space="0" w:color="auto"/>
        <w:right w:val="none" w:sz="0" w:space="0" w:color="auto"/>
      </w:divBdr>
    </w:div>
    <w:div w:id="1558081945">
      <w:bodyDiv w:val="1"/>
      <w:marLeft w:val="0"/>
      <w:marRight w:val="0"/>
      <w:marTop w:val="0"/>
      <w:marBottom w:val="0"/>
      <w:divBdr>
        <w:top w:val="none" w:sz="0" w:space="0" w:color="auto"/>
        <w:left w:val="none" w:sz="0" w:space="0" w:color="auto"/>
        <w:bottom w:val="none" w:sz="0" w:space="0" w:color="auto"/>
        <w:right w:val="none" w:sz="0" w:space="0" w:color="auto"/>
      </w:divBdr>
    </w:div>
    <w:div w:id="1742557073">
      <w:bodyDiv w:val="1"/>
      <w:marLeft w:val="0"/>
      <w:marRight w:val="0"/>
      <w:marTop w:val="0"/>
      <w:marBottom w:val="0"/>
      <w:divBdr>
        <w:top w:val="none" w:sz="0" w:space="0" w:color="auto"/>
        <w:left w:val="none" w:sz="0" w:space="0" w:color="auto"/>
        <w:bottom w:val="none" w:sz="0" w:space="0" w:color="auto"/>
        <w:right w:val="none" w:sz="0" w:space="0" w:color="auto"/>
      </w:divBdr>
    </w:div>
    <w:div w:id="1767381019">
      <w:bodyDiv w:val="1"/>
      <w:marLeft w:val="0"/>
      <w:marRight w:val="0"/>
      <w:marTop w:val="0"/>
      <w:marBottom w:val="0"/>
      <w:divBdr>
        <w:top w:val="none" w:sz="0" w:space="0" w:color="auto"/>
        <w:left w:val="none" w:sz="0" w:space="0" w:color="auto"/>
        <w:bottom w:val="none" w:sz="0" w:space="0" w:color="auto"/>
        <w:right w:val="none" w:sz="0" w:space="0" w:color="auto"/>
      </w:divBdr>
    </w:div>
    <w:div w:id="184609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laus@comcast.net"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mailto:jbrodhead@communityfirstfund.org"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1B2B81-C08A-4398-9860-C1E19A2ED7F0}">
  <ds:schemaRefs>
    <ds:schemaRef ds:uri="http://schemas.openxmlformats.org/officeDocument/2006/bibliography"/>
  </ds:schemaRefs>
</ds:datastoreItem>
</file>

<file path=customXml/itemProps2.xml><?xml version="1.0" encoding="utf-8"?>
<ds:datastoreItem xmlns:ds="http://schemas.openxmlformats.org/officeDocument/2006/customXml" ds:itemID="{145BA449-8FD8-4FCA-91E9-C1E449A5BCDF}"/>
</file>

<file path=customXml/itemProps3.xml><?xml version="1.0" encoding="utf-8"?>
<ds:datastoreItem xmlns:ds="http://schemas.openxmlformats.org/officeDocument/2006/customXml" ds:itemID="{211B45AD-0ADB-42F2-809E-94111EE983CB}"/>
</file>

<file path=customXml/itemProps4.xml><?xml version="1.0" encoding="utf-8"?>
<ds:datastoreItem xmlns:ds="http://schemas.openxmlformats.org/officeDocument/2006/customXml" ds:itemID="{80BC0FBD-3DE9-4EDF-98FF-6C8D0466A5C3}"/>
</file>

<file path=docProps/app.xml><?xml version="1.0" encoding="utf-8"?>
<Properties xmlns="http://schemas.openxmlformats.org/officeDocument/2006/extended-properties" xmlns:vt="http://schemas.openxmlformats.org/officeDocument/2006/docPropsVTypes">
  <Template>Normal</Template>
  <TotalTime>4</TotalTime>
  <Pages>1</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York Housing Authority</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CZumbrun</dc:creator>
  <cp:lastModifiedBy>Joan Brodhead</cp:lastModifiedBy>
  <cp:revision>3</cp:revision>
  <cp:lastPrinted>2013-12-05T20:03:00Z</cp:lastPrinted>
  <dcterms:created xsi:type="dcterms:W3CDTF">2018-06-12T20:28:00Z</dcterms:created>
  <dcterms:modified xsi:type="dcterms:W3CDTF">2018-06-12T20:31:00Z</dcterms:modified>
</cp:coreProperties>
</file>