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D28" w:rsidRDefault="00E27D28" w:rsidP="00E27D28">
      <w:pPr>
        <w:spacing w:after="0"/>
        <w:rPr>
          <w:rFonts w:ascii="Arial" w:hAnsi="Arial" w:cs="Arial"/>
        </w:rPr>
      </w:pPr>
    </w:p>
    <w:p w:rsidR="006F636C" w:rsidRDefault="006F636C" w:rsidP="00E27D28">
      <w:pPr>
        <w:spacing w:after="0"/>
        <w:rPr>
          <w:rFonts w:ascii="Arial" w:hAnsi="Arial" w:cs="Arial"/>
        </w:rPr>
      </w:pPr>
    </w:p>
    <w:p w:rsidR="009B05AF" w:rsidRDefault="009B05AF" w:rsidP="00E27D28">
      <w:pPr>
        <w:spacing w:after="0"/>
        <w:rPr>
          <w:rFonts w:ascii="Arial" w:hAnsi="Arial" w:cs="Arial"/>
        </w:rPr>
      </w:pPr>
    </w:p>
    <w:p w:rsidR="00B75E88" w:rsidRDefault="00B75E88" w:rsidP="00E27D28">
      <w:pPr>
        <w:spacing w:after="0"/>
        <w:rPr>
          <w:rFonts w:ascii="Arial" w:hAnsi="Arial" w:cs="Arial"/>
        </w:rPr>
      </w:pPr>
    </w:p>
    <w:p w:rsidR="00B75E88" w:rsidRDefault="009B05AF" w:rsidP="00E27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January 9, 2015</w:t>
      </w:r>
    </w:p>
    <w:p w:rsidR="00B75E88" w:rsidRDefault="00B75E88" w:rsidP="00E27D28">
      <w:pPr>
        <w:spacing w:after="0"/>
        <w:rPr>
          <w:rFonts w:ascii="Arial" w:hAnsi="Arial" w:cs="Arial"/>
        </w:rPr>
      </w:pPr>
    </w:p>
    <w:p w:rsidR="009B05AF" w:rsidRDefault="009B05AF" w:rsidP="00E27D28">
      <w:pPr>
        <w:spacing w:after="0"/>
        <w:rPr>
          <w:rFonts w:ascii="Arial" w:hAnsi="Arial" w:cs="Arial"/>
        </w:rPr>
      </w:pPr>
    </w:p>
    <w:p w:rsidR="00E27D28" w:rsidRDefault="00E27D28" w:rsidP="00E27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Alfred M. Pollard, Esq., General Counsel</w:t>
      </w:r>
    </w:p>
    <w:p w:rsidR="00E27D28" w:rsidRDefault="00E27D28" w:rsidP="00E27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Attention: Comments/RIN 2590-AA37</w:t>
      </w:r>
    </w:p>
    <w:p w:rsidR="00E27D28" w:rsidRDefault="00E27D28" w:rsidP="00E27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Federal Housing Finance Agency, Fourth Floor</w:t>
      </w:r>
    </w:p>
    <w:p w:rsidR="00E27D28" w:rsidRDefault="00E27D28" w:rsidP="00E27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400 Seventh Street, S.W.</w:t>
      </w:r>
    </w:p>
    <w:p w:rsidR="00E27D28" w:rsidRDefault="00E27D28" w:rsidP="00E27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Washington, DC 20024</w:t>
      </w:r>
    </w:p>
    <w:p w:rsidR="00E27D28" w:rsidRDefault="00E27D28" w:rsidP="00E27D28">
      <w:pPr>
        <w:rPr>
          <w:rFonts w:ascii="Arial" w:hAnsi="Arial" w:cs="Arial"/>
        </w:rPr>
      </w:pPr>
    </w:p>
    <w:p w:rsidR="00E27D28" w:rsidRPr="00FD14DB" w:rsidRDefault="00D614D9" w:rsidP="00D614D9">
      <w:pPr>
        <w:rPr>
          <w:rFonts w:ascii="Arial" w:hAnsi="Arial" w:cs="Arial"/>
          <w:b/>
          <w:u w:val="single"/>
        </w:rPr>
      </w:pPr>
      <w:r w:rsidRPr="00D614D9">
        <w:rPr>
          <w:rFonts w:ascii="Arial" w:hAnsi="Arial" w:cs="Arial"/>
          <w:b/>
          <w:bCs/>
          <w:color w:val="000000"/>
          <w:u w:val="single"/>
        </w:rPr>
        <w:t xml:space="preserve">Re: Notice of Proposed Rulemaking and </w:t>
      </w:r>
      <w:r w:rsidR="006F636C">
        <w:rPr>
          <w:rFonts w:ascii="Arial" w:hAnsi="Arial" w:cs="Arial"/>
          <w:b/>
          <w:bCs/>
          <w:color w:val="000000"/>
          <w:u w:val="single"/>
        </w:rPr>
        <w:t>R</w:t>
      </w:r>
      <w:r w:rsidRPr="00D614D9">
        <w:rPr>
          <w:rFonts w:ascii="Arial" w:hAnsi="Arial" w:cs="Arial"/>
          <w:b/>
          <w:bCs/>
          <w:color w:val="000000"/>
          <w:u w:val="single"/>
        </w:rPr>
        <w:t xml:space="preserve">equest for </w:t>
      </w:r>
      <w:r w:rsidR="006F636C">
        <w:rPr>
          <w:rFonts w:ascii="Arial" w:hAnsi="Arial" w:cs="Arial"/>
          <w:b/>
          <w:bCs/>
          <w:color w:val="000000"/>
          <w:u w:val="single"/>
        </w:rPr>
        <w:t>C</w:t>
      </w:r>
      <w:r w:rsidRPr="00D614D9">
        <w:rPr>
          <w:rFonts w:ascii="Arial" w:hAnsi="Arial" w:cs="Arial"/>
          <w:b/>
          <w:bCs/>
          <w:color w:val="000000"/>
          <w:u w:val="single"/>
        </w:rPr>
        <w:t>omments – Members of Federal Home Loan Banks (RIN 2590–AA39)</w:t>
      </w:r>
      <w:r>
        <w:rPr>
          <w:rFonts w:ascii="Helv" w:hAnsi="Helv" w:cs="Helv"/>
          <w:color w:val="000000"/>
          <w:sz w:val="20"/>
          <w:szCs w:val="20"/>
        </w:rPr>
        <w:t xml:space="preserve">  </w:t>
      </w:r>
      <w:r>
        <w:rPr>
          <w:rFonts w:ascii="Helv" w:hAnsi="Helv" w:cs="Helv"/>
          <w:color w:val="000000"/>
          <w:sz w:val="20"/>
          <w:szCs w:val="20"/>
        </w:rPr>
        <w:br/>
      </w:r>
    </w:p>
    <w:p w:rsidR="00E27D28" w:rsidRDefault="00E27D28" w:rsidP="00E27D28">
      <w:pPr>
        <w:rPr>
          <w:rFonts w:ascii="Arial" w:hAnsi="Arial" w:cs="Arial"/>
        </w:rPr>
      </w:pPr>
      <w:r>
        <w:rPr>
          <w:rFonts w:ascii="Arial" w:hAnsi="Arial" w:cs="Arial"/>
        </w:rPr>
        <w:t>Dear Mr. Pollard:</w:t>
      </w:r>
    </w:p>
    <w:p w:rsidR="00CF6511" w:rsidRDefault="007157D7" w:rsidP="00E27D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 behalf of </w:t>
      </w:r>
      <w:r w:rsidR="009B05AF">
        <w:t>Citizens Bank of Rogersville</w:t>
      </w:r>
      <w:r w:rsidR="00E27D2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I am writing to express my </w:t>
      </w:r>
      <w:r w:rsidR="00E27D28">
        <w:rPr>
          <w:rFonts w:ascii="Arial" w:hAnsi="Arial" w:cs="Arial"/>
        </w:rPr>
        <w:t>concern</w:t>
      </w:r>
      <w:r>
        <w:rPr>
          <w:rFonts w:ascii="Arial" w:hAnsi="Arial" w:cs="Arial"/>
        </w:rPr>
        <w:t>s</w:t>
      </w:r>
      <w:r w:rsidR="000F65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about</w:t>
      </w:r>
      <w:r w:rsidR="00E27D28">
        <w:rPr>
          <w:rFonts w:ascii="Arial" w:hAnsi="Arial" w:cs="Arial"/>
        </w:rPr>
        <w:t xml:space="preserve"> the notice of proposed rulemaking. </w:t>
      </w:r>
      <w:r w:rsidR="00CF6511">
        <w:rPr>
          <w:rFonts w:ascii="Arial" w:hAnsi="Arial" w:cs="Arial"/>
        </w:rPr>
        <w:t xml:space="preserve">While we appreciate your apparent desire to </w:t>
      </w:r>
      <w:r w:rsidR="0089328D">
        <w:rPr>
          <w:rFonts w:ascii="Arial" w:hAnsi="Arial" w:cs="Arial"/>
        </w:rPr>
        <w:t>provide for</w:t>
      </w:r>
      <w:r w:rsidR="00CF6511">
        <w:rPr>
          <w:rFonts w:ascii="Arial" w:hAnsi="Arial" w:cs="Arial"/>
        </w:rPr>
        <w:t xml:space="preserve"> a strong F</w:t>
      </w:r>
      <w:r w:rsidR="006F636C">
        <w:rPr>
          <w:rFonts w:ascii="Arial" w:hAnsi="Arial" w:cs="Arial"/>
        </w:rPr>
        <w:t xml:space="preserve">ederal Home Loan </w:t>
      </w:r>
      <w:r w:rsidR="00CF6511">
        <w:rPr>
          <w:rFonts w:ascii="Arial" w:hAnsi="Arial" w:cs="Arial"/>
        </w:rPr>
        <w:t xml:space="preserve">Bank System </w:t>
      </w:r>
      <w:r w:rsidR="000F65A3">
        <w:rPr>
          <w:rFonts w:ascii="Arial" w:hAnsi="Arial" w:cs="Arial"/>
        </w:rPr>
        <w:t xml:space="preserve">that </w:t>
      </w:r>
      <w:r w:rsidR="00CF6511">
        <w:rPr>
          <w:rFonts w:ascii="Arial" w:hAnsi="Arial" w:cs="Arial"/>
        </w:rPr>
        <w:t>support</w:t>
      </w:r>
      <w:r w:rsidR="000F65A3">
        <w:rPr>
          <w:rFonts w:ascii="Arial" w:hAnsi="Arial" w:cs="Arial"/>
        </w:rPr>
        <w:t>s</w:t>
      </w:r>
      <w:r w:rsidR="00CF6511">
        <w:rPr>
          <w:rFonts w:ascii="Arial" w:hAnsi="Arial" w:cs="Arial"/>
        </w:rPr>
        <w:t xml:space="preserve"> housing, we believe th</w:t>
      </w:r>
      <w:r w:rsidR="000F65A3">
        <w:rPr>
          <w:rFonts w:ascii="Arial" w:hAnsi="Arial" w:cs="Arial"/>
        </w:rPr>
        <w:t>e rule undermines the goal</w:t>
      </w:r>
      <w:r w:rsidR="004A6B00">
        <w:rPr>
          <w:rFonts w:ascii="Arial" w:hAnsi="Arial" w:cs="Arial"/>
        </w:rPr>
        <w:t xml:space="preserve"> of the proposal</w:t>
      </w:r>
      <w:r w:rsidR="00CF6511">
        <w:rPr>
          <w:rFonts w:ascii="Arial" w:hAnsi="Arial" w:cs="Arial"/>
        </w:rPr>
        <w:t xml:space="preserve">. </w:t>
      </w:r>
    </w:p>
    <w:p w:rsidR="0089328D" w:rsidRDefault="00CF6511" w:rsidP="00CF6511">
      <w:pPr>
        <w:rPr>
          <w:rFonts w:ascii="Arial" w:hAnsi="Arial" w:cs="Arial"/>
        </w:rPr>
      </w:pPr>
      <w:r w:rsidRPr="00CF6511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ased on our belief that </w:t>
      </w:r>
      <w:r w:rsidRPr="00CF6511">
        <w:rPr>
          <w:rFonts w:ascii="Arial" w:hAnsi="Arial" w:cs="Arial"/>
        </w:rPr>
        <w:t xml:space="preserve">the proposals </w:t>
      </w:r>
      <w:r w:rsidR="00B75E88">
        <w:rPr>
          <w:rFonts w:ascii="Arial" w:hAnsi="Arial" w:cs="Arial"/>
        </w:rPr>
        <w:t>c</w:t>
      </w:r>
      <w:r w:rsidRPr="00CF6511">
        <w:rPr>
          <w:rFonts w:ascii="Arial" w:hAnsi="Arial" w:cs="Arial"/>
        </w:rPr>
        <w:t>ould harm FHLBank members</w:t>
      </w:r>
      <w:r w:rsidR="00B75E88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generally weaken a System that has worked well for more than 80 years</w:t>
      </w:r>
      <w:r w:rsidRPr="00CF6511">
        <w:rPr>
          <w:rFonts w:ascii="Arial" w:hAnsi="Arial" w:cs="Arial"/>
        </w:rPr>
        <w:t>, we ask that the FHFA withdraw the September 12, 2014 Notice of Proposed Rulemaking</w:t>
      </w:r>
      <w:r w:rsidR="0089328D">
        <w:rPr>
          <w:rFonts w:ascii="Arial" w:hAnsi="Arial" w:cs="Arial"/>
        </w:rPr>
        <w:t xml:space="preserve">. </w:t>
      </w:r>
    </w:p>
    <w:p w:rsidR="00CF6511" w:rsidRDefault="009B05AF" w:rsidP="00E27D28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89328D">
        <w:rPr>
          <w:rFonts w:ascii="Arial" w:hAnsi="Arial" w:cs="Arial"/>
        </w:rPr>
        <w:t>incerely,</w:t>
      </w:r>
    </w:p>
    <w:p w:rsidR="009B05AF" w:rsidRDefault="009B05AF" w:rsidP="00E27D28">
      <w:pPr>
        <w:rPr>
          <w:rFonts w:ascii="Arial" w:hAnsi="Arial" w:cs="Arial"/>
        </w:rPr>
      </w:pPr>
    </w:p>
    <w:p w:rsidR="009B05AF" w:rsidRDefault="009B05AF" w:rsidP="00E27D28">
      <w:pPr>
        <w:rPr>
          <w:rFonts w:ascii="Arial" w:hAnsi="Arial" w:cs="Arial"/>
        </w:rPr>
      </w:pPr>
    </w:p>
    <w:p w:rsidR="009B05AF" w:rsidRDefault="009B05AF" w:rsidP="009B05AF">
      <w:pPr>
        <w:pStyle w:val="NoSpacing"/>
      </w:pPr>
      <w:r>
        <w:t>Brian L. VanFosson</w:t>
      </w:r>
      <w:bookmarkStart w:id="0" w:name="_GoBack"/>
      <w:bookmarkEnd w:id="0"/>
    </w:p>
    <w:p w:rsidR="009B05AF" w:rsidRDefault="009B05AF" w:rsidP="009B05AF">
      <w:pPr>
        <w:pStyle w:val="NoSpacing"/>
      </w:pPr>
      <w:r>
        <w:t>President</w:t>
      </w:r>
    </w:p>
    <w:p w:rsidR="009B05AF" w:rsidRDefault="009B05AF" w:rsidP="009B05AF">
      <w:pPr>
        <w:pStyle w:val="NoSpacing"/>
      </w:pPr>
      <w:r>
        <w:t>Citizens Bank of Rogersville</w:t>
      </w:r>
    </w:p>
    <w:p w:rsidR="009B05AF" w:rsidRDefault="009B05AF" w:rsidP="009B05AF">
      <w:pPr>
        <w:pStyle w:val="NoSpacing"/>
      </w:pPr>
      <w:r>
        <w:t>1001 W. Center St</w:t>
      </w:r>
    </w:p>
    <w:p w:rsidR="009B05AF" w:rsidRDefault="009B05AF">
      <w:r>
        <w:t>Rogersville, MO  65742</w:t>
      </w:r>
    </w:p>
    <w:p w:rsidR="009B05AF" w:rsidRDefault="009B05AF" w:rsidP="00E27D28">
      <w:pPr>
        <w:rPr>
          <w:rFonts w:ascii="Arial" w:hAnsi="Arial" w:cs="Arial"/>
        </w:rPr>
      </w:pPr>
    </w:p>
    <w:p w:rsidR="00B675EF" w:rsidRDefault="00B675EF" w:rsidP="00903F19">
      <w:pPr>
        <w:spacing w:after="0"/>
        <w:rPr>
          <w:rFonts w:ascii="Arial" w:hAnsi="Arial" w:cs="Arial"/>
        </w:rPr>
      </w:pPr>
    </w:p>
    <w:p w:rsidR="0089328D" w:rsidRDefault="0089328D" w:rsidP="00060611">
      <w:pPr>
        <w:rPr>
          <w:rFonts w:ascii="Arial" w:hAnsi="Arial" w:cs="Arial"/>
        </w:rPr>
      </w:pPr>
    </w:p>
    <w:p w:rsidR="0089328D" w:rsidRDefault="0089328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F636C" w:rsidRPr="006F636C" w:rsidRDefault="0089328D" w:rsidP="00060611">
      <w:pPr>
        <w:rPr>
          <w:rFonts w:ascii="Arial" w:hAnsi="Arial" w:cs="Arial"/>
          <w:b/>
        </w:rPr>
      </w:pPr>
      <w:r w:rsidRPr="006F636C">
        <w:rPr>
          <w:rFonts w:ascii="Arial" w:hAnsi="Arial" w:cs="Arial"/>
          <w:b/>
        </w:rPr>
        <w:lastRenderedPageBreak/>
        <w:t xml:space="preserve">Specific </w:t>
      </w:r>
      <w:r w:rsidR="006F636C" w:rsidRPr="006F636C">
        <w:rPr>
          <w:rFonts w:ascii="Arial" w:hAnsi="Arial" w:cs="Arial"/>
          <w:b/>
        </w:rPr>
        <w:t>M</w:t>
      </w:r>
      <w:r w:rsidRPr="006F636C">
        <w:rPr>
          <w:rFonts w:ascii="Arial" w:hAnsi="Arial" w:cs="Arial"/>
          <w:b/>
        </w:rPr>
        <w:t xml:space="preserve">essages for </w:t>
      </w:r>
      <w:r w:rsidR="006F636C" w:rsidRPr="006F636C">
        <w:rPr>
          <w:rFonts w:ascii="Arial" w:hAnsi="Arial" w:cs="Arial"/>
          <w:b/>
        </w:rPr>
        <w:t>M</w:t>
      </w:r>
      <w:r w:rsidRPr="006F636C">
        <w:rPr>
          <w:rFonts w:ascii="Arial" w:hAnsi="Arial" w:cs="Arial"/>
          <w:b/>
        </w:rPr>
        <w:t xml:space="preserve">ember </w:t>
      </w:r>
      <w:r w:rsidR="006F636C" w:rsidRPr="006F636C">
        <w:rPr>
          <w:rFonts w:ascii="Arial" w:hAnsi="Arial" w:cs="Arial"/>
          <w:b/>
        </w:rPr>
        <w:t>C</w:t>
      </w:r>
      <w:r w:rsidRPr="006F636C">
        <w:rPr>
          <w:rFonts w:ascii="Arial" w:hAnsi="Arial" w:cs="Arial"/>
          <w:b/>
        </w:rPr>
        <w:t>omment</w:t>
      </w:r>
      <w:r w:rsidR="006F636C" w:rsidRPr="006F636C">
        <w:rPr>
          <w:rFonts w:ascii="Arial" w:hAnsi="Arial" w:cs="Arial"/>
          <w:b/>
        </w:rPr>
        <w:t xml:space="preserve"> L</w:t>
      </w:r>
      <w:r w:rsidRPr="006F636C">
        <w:rPr>
          <w:rFonts w:ascii="Arial" w:hAnsi="Arial" w:cs="Arial"/>
          <w:b/>
        </w:rPr>
        <w:t xml:space="preserve">etters </w:t>
      </w:r>
    </w:p>
    <w:p w:rsidR="0089328D" w:rsidRDefault="0089328D" w:rsidP="00060611">
      <w:pPr>
        <w:rPr>
          <w:rFonts w:ascii="Arial" w:hAnsi="Arial" w:cs="Arial"/>
        </w:rPr>
      </w:pPr>
      <w:r>
        <w:rPr>
          <w:rFonts w:ascii="Arial" w:hAnsi="Arial" w:cs="Arial"/>
        </w:rPr>
        <w:t>Please select messages that resonate with you and your institution. Use verbatim or, better yet, rewrite in your own words.</w:t>
      </w:r>
    </w:p>
    <w:p w:rsidR="00060611" w:rsidRPr="006F636C" w:rsidRDefault="00060611" w:rsidP="00060611">
      <w:pPr>
        <w:rPr>
          <w:rFonts w:ascii="Arial" w:hAnsi="Arial" w:cs="Arial"/>
          <w:u w:val="single"/>
        </w:rPr>
      </w:pPr>
      <w:r w:rsidRPr="006F636C">
        <w:rPr>
          <w:rFonts w:ascii="Arial" w:hAnsi="Arial" w:cs="Arial"/>
          <w:u w:val="single"/>
        </w:rPr>
        <w:t>Liquidity messages</w:t>
      </w:r>
    </w:p>
    <w:p w:rsidR="004A6B00" w:rsidRDefault="00060611" w:rsidP="0006061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It seems this rule </w:t>
      </w:r>
      <w:r w:rsidR="009379E1">
        <w:rPr>
          <w:rFonts w:ascii="Arial" w:hAnsi="Arial" w:cs="Arial"/>
        </w:rPr>
        <w:t xml:space="preserve">has the potential to </w:t>
      </w:r>
      <w:r>
        <w:rPr>
          <w:rFonts w:ascii="Arial" w:hAnsi="Arial" w:cs="Arial"/>
        </w:rPr>
        <w:t xml:space="preserve">restrict </w:t>
      </w:r>
      <w:r w:rsidRPr="002B6B09">
        <w:rPr>
          <w:rFonts w:ascii="Arial" w:hAnsi="Arial" w:cs="Arial"/>
        </w:rPr>
        <w:t>access to liquidity</w:t>
      </w:r>
      <w:r>
        <w:rPr>
          <w:rFonts w:ascii="Arial" w:hAnsi="Arial" w:cs="Arial"/>
        </w:rPr>
        <w:t xml:space="preserve"> at the exact point in time when more, not less, liquidity is needed in a recovering market.</w:t>
      </w:r>
      <w:r w:rsidR="009379E1">
        <w:rPr>
          <w:rFonts w:ascii="Arial" w:hAnsi="Arial" w:cs="Arial"/>
        </w:rPr>
        <w:t xml:space="preserve"> </w:t>
      </w:r>
      <w:r w:rsidR="004A6B00">
        <w:rPr>
          <w:rFonts w:ascii="Arial" w:hAnsi="Arial" w:cs="Arial"/>
        </w:rPr>
        <w:t>While m</w:t>
      </w:r>
      <w:r w:rsidR="00284307">
        <w:rPr>
          <w:rFonts w:ascii="Arial" w:hAnsi="Arial" w:cs="Arial"/>
        </w:rPr>
        <w:t>any</w:t>
      </w:r>
      <w:r w:rsidR="004A6B00">
        <w:rPr>
          <w:rFonts w:ascii="Arial" w:hAnsi="Arial" w:cs="Arial"/>
        </w:rPr>
        <w:t xml:space="preserve"> depository institutions are flush with deposits at the current time, most observers believe that this may change when interest rates inevitably rise. </w:t>
      </w:r>
    </w:p>
    <w:p w:rsidR="00284307" w:rsidRDefault="00284307" w:rsidP="00284307">
      <w:pPr>
        <w:pStyle w:val="ListParagraph"/>
        <w:ind w:left="1440"/>
        <w:rPr>
          <w:rFonts w:ascii="Arial" w:hAnsi="Arial" w:cs="Arial"/>
        </w:rPr>
      </w:pPr>
    </w:p>
    <w:p w:rsidR="00284307" w:rsidRDefault="004A6B00" w:rsidP="0028430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This rule would have a different impact in different market conditions. </w:t>
      </w:r>
      <w:r w:rsidR="009379E1">
        <w:rPr>
          <w:rFonts w:ascii="Arial" w:hAnsi="Arial" w:cs="Arial"/>
        </w:rPr>
        <w:t xml:space="preserve">Before the FHFA takes additional steps on this proposal, it should analyze and publish a report on how such a test would have impacted the economy </w:t>
      </w:r>
      <w:r>
        <w:rPr>
          <w:rFonts w:ascii="Arial" w:hAnsi="Arial" w:cs="Arial"/>
        </w:rPr>
        <w:t xml:space="preserve">and financial institutions </w:t>
      </w:r>
      <w:r w:rsidR="009379E1">
        <w:rPr>
          <w:rFonts w:ascii="Arial" w:hAnsi="Arial" w:cs="Arial"/>
        </w:rPr>
        <w:t xml:space="preserve">had it been in effect </w:t>
      </w:r>
      <w:r>
        <w:rPr>
          <w:rFonts w:ascii="Arial" w:hAnsi="Arial" w:cs="Arial"/>
        </w:rPr>
        <w:t>during the financial crisis</w:t>
      </w:r>
      <w:r w:rsidR="00B675EF">
        <w:rPr>
          <w:rFonts w:ascii="Arial" w:hAnsi="Arial" w:cs="Arial"/>
        </w:rPr>
        <w:t>.</w:t>
      </w:r>
    </w:p>
    <w:p w:rsidR="00284307" w:rsidRPr="00284307" w:rsidRDefault="00284307" w:rsidP="00284307">
      <w:pPr>
        <w:pStyle w:val="ListParagraph"/>
        <w:rPr>
          <w:rFonts w:ascii="Arial" w:hAnsi="Arial" w:cs="Arial"/>
        </w:rPr>
      </w:pPr>
    </w:p>
    <w:p w:rsidR="00284307" w:rsidRDefault="002746E4" w:rsidP="0028430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84307">
        <w:rPr>
          <w:rFonts w:ascii="Arial" w:hAnsi="Arial" w:cs="Arial"/>
        </w:rPr>
        <w:t xml:space="preserve">The </w:t>
      </w:r>
      <w:r w:rsidR="00AB25C8" w:rsidRPr="00284307">
        <w:rPr>
          <w:rFonts w:ascii="Arial" w:hAnsi="Arial" w:cs="Arial"/>
        </w:rPr>
        <w:t>majority of the types</w:t>
      </w:r>
      <w:r w:rsidRPr="00284307">
        <w:rPr>
          <w:rFonts w:ascii="Arial" w:hAnsi="Arial" w:cs="Arial"/>
        </w:rPr>
        <w:t xml:space="preserve"> of collateral eligible to be pledge</w:t>
      </w:r>
      <w:r w:rsidR="003033FE" w:rsidRPr="00284307">
        <w:rPr>
          <w:rFonts w:ascii="Arial" w:hAnsi="Arial" w:cs="Arial"/>
        </w:rPr>
        <w:t>d</w:t>
      </w:r>
      <w:r w:rsidR="000118CF" w:rsidRPr="00284307">
        <w:rPr>
          <w:rFonts w:ascii="Arial" w:hAnsi="Arial" w:cs="Arial"/>
        </w:rPr>
        <w:t xml:space="preserve"> </w:t>
      </w:r>
      <w:r w:rsidR="00AB25C8" w:rsidRPr="00284307">
        <w:rPr>
          <w:rFonts w:ascii="Arial" w:hAnsi="Arial" w:cs="Arial"/>
        </w:rPr>
        <w:t xml:space="preserve">to secure advances </w:t>
      </w:r>
      <w:r w:rsidR="000118CF" w:rsidRPr="00284307">
        <w:rPr>
          <w:rFonts w:ascii="Arial" w:hAnsi="Arial" w:cs="Arial"/>
        </w:rPr>
        <w:t xml:space="preserve">under the FHFA regulations are housing assets (e.g., </w:t>
      </w:r>
      <w:r w:rsidR="00462990" w:rsidRPr="00284307">
        <w:rPr>
          <w:rFonts w:ascii="Arial" w:hAnsi="Arial" w:cs="Arial"/>
        </w:rPr>
        <w:t xml:space="preserve">various </w:t>
      </w:r>
      <w:r w:rsidR="000118CF" w:rsidRPr="00284307">
        <w:rPr>
          <w:rFonts w:ascii="Arial" w:hAnsi="Arial" w:cs="Arial"/>
        </w:rPr>
        <w:t xml:space="preserve">types of mortgage loans, mortgage-backed securities and home equity loans). </w:t>
      </w:r>
      <w:r w:rsidR="00F428FF" w:rsidRPr="00284307">
        <w:rPr>
          <w:rFonts w:ascii="Arial" w:hAnsi="Arial" w:cs="Arial"/>
        </w:rPr>
        <w:t>Consequently, a</w:t>
      </w:r>
      <w:r w:rsidR="000118CF" w:rsidRPr="00284307">
        <w:rPr>
          <w:rFonts w:ascii="Arial" w:hAnsi="Arial" w:cs="Arial"/>
        </w:rPr>
        <w:t>dvances from FHLBank</w:t>
      </w:r>
      <w:r w:rsidR="006F636C">
        <w:rPr>
          <w:rFonts w:ascii="Arial" w:hAnsi="Arial" w:cs="Arial"/>
        </w:rPr>
        <w:t>s</w:t>
      </w:r>
      <w:r w:rsidR="000118CF" w:rsidRPr="00284307">
        <w:rPr>
          <w:rFonts w:ascii="Arial" w:hAnsi="Arial" w:cs="Arial"/>
        </w:rPr>
        <w:t xml:space="preserve"> provide liquidity for these housing assets. </w:t>
      </w:r>
    </w:p>
    <w:p w:rsidR="006A2468" w:rsidRPr="00E2545B" w:rsidRDefault="006A2468" w:rsidP="00E2545B">
      <w:pPr>
        <w:pStyle w:val="ListParagraph"/>
        <w:rPr>
          <w:rFonts w:ascii="Arial" w:hAnsi="Arial" w:cs="Arial"/>
        </w:rPr>
      </w:pPr>
    </w:p>
    <w:p w:rsidR="00624ED8" w:rsidRPr="0015686C" w:rsidRDefault="0015686C" w:rsidP="0028430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5686C">
        <w:rPr>
          <w:rFonts w:ascii="Arial" w:hAnsi="Arial" w:cs="Arial"/>
        </w:rPr>
        <w:t xml:space="preserve">Powerful and ongoing housing asset tests exist already. </w:t>
      </w:r>
      <w:r w:rsidR="006A2468" w:rsidRPr="0015686C">
        <w:rPr>
          <w:rFonts w:ascii="Arial" w:hAnsi="Arial" w:cs="Arial"/>
        </w:rPr>
        <w:t>We are required to pledge collateral, and the majority of collateral types eligible to secure advances are housing assets.</w:t>
      </w:r>
      <w:r w:rsidRPr="0015686C">
        <w:rPr>
          <w:rFonts w:ascii="Arial" w:hAnsi="Arial" w:cs="Arial"/>
        </w:rPr>
        <w:t xml:space="preserve"> Additionally, </w:t>
      </w:r>
      <w:r>
        <w:rPr>
          <w:rFonts w:ascii="Arial" w:hAnsi="Arial" w:cs="Arial"/>
        </w:rPr>
        <w:t>u</w:t>
      </w:r>
      <w:r w:rsidR="00E2545B" w:rsidRPr="0015686C">
        <w:rPr>
          <w:rFonts w:ascii="Arial" w:hAnsi="Arial" w:cs="Arial"/>
        </w:rPr>
        <w:t>nder current rules, t</w:t>
      </w:r>
      <w:r w:rsidR="000F768E" w:rsidRPr="0015686C">
        <w:rPr>
          <w:rFonts w:ascii="Arial" w:hAnsi="Arial" w:cs="Arial"/>
        </w:rPr>
        <w:t xml:space="preserve">he total amount of advances </w:t>
      </w:r>
      <w:r w:rsidR="00E2545B" w:rsidRPr="0015686C">
        <w:rPr>
          <w:rFonts w:ascii="Arial" w:hAnsi="Arial" w:cs="Arial"/>
        </w:rPr>
        <w:t xml:space="preserve">having </w:t>
      </w:r>
      <w:r w:rsidR="000F768E" w:rsidRPr="0015686C">
        <w:rPr>
          <w:rFonts w:ascii="Arial" w:hAnsi="Arial" w:cs="Arial"/>
        </w:rPr>
        <w:t xml:space="preserve">a maturity greater than </w:t>
      </w:r>
      <w:r w:rsidR="00B675EF" w:rsidRPr="0015686C">
        <w:rPr>
          <w:rFonts w:ascii="Arial" w:hAnsi="Arial" w:cs="Arial"/>
        </w:rPr>
        <w:t>five</w:t>
      </w:r>
      <w:r w:rsidR="000F768E" w:rsidRPr="0015686C">
        <w:rPr>
          <w:rFonts w:ascii="Arial" w:hAnsi="Arial" w:cs="Arial"/>
        </w:rPr>
        <w:t xml:space="preserve"> years cannot exceed the amount of residential housing assets on my institution’s balance sheet. </w:t>
      </w:r>
      <w:r w:rsidR="00624ED8" w:rsidRPr="0015686C">
        <w:rPr>
          <w:rFonts w:ascii="Arial" w:hAnsi="Arial" w:cs="Arial"/>
        </w:rPr>
        <w:t xml:space="preserve">The proposed regulation almost seems to ignore </w:t>
      </w:r>
      <w:r>
        <w:rPr>
          <w:rFonts w:ascii="Arial" w:hAnsi="Arial" w:cs="Arial"/>
        </w:rPr>
        <w:t xml:space="preserve">the housing nexus that is already in place. </w:t>
      </w:r>
      <w:r w:rsidR="000F768E" w:rsidRPr="0015686C">
        <w:rPr>
          <w:rFonts w:ascii="Arial" w:hAnsi="Arial" w:cs="Arial"/>
        </w:rPr>
        <w:t xml:space="preserve">These tests work </w:t>
      </w:r>
      <w:r w:rsidR="009379E1" w:rsidRPr="0015686C">
        <w:rPr>
          <w:rFonts w:ascii="Arial" w:hAnsi="Arial" w:cs="Arial"/>
        </w:rPr>
        <w:t>and do not impose regulatory burden</w:t>
      </w:r>
      <w:r w:rsidR="00B675EF" w:rsidRPr="0015686C">
        <w:rPr>
          <w:rFonts w:ascii="Arial" w:hAnsi="Arial" w:cs="Arial"/>
        </w:rPr>
        <w:t>s</w:t>
      </w:r>
      <w:r w:rsidR="009379E1" w:rsidRPr="0015686C">
        <w:rPr>
          <w:rFonts w:ascii="Arial" w:hAnsi="Arial" w:cs="Arial"/>
        </w:rPr>
        <w:t xml:space="preserve"> or </w:t>
      </w:r>
      <w:r w:rsidR="006A2468" w:rsidRPr="0015686C">
        <w:rPr>
          <w:rFonts w:ascii="Arial" w:hAnsi="Arial" w:cs="Arial"/>
        </w:rPr>
        <w:t>p</w:t>
      </w:r>
      <w:r w:rsidR="009379E1" w:rsidRPr="0015686C">
        <w:rPr>
          <w:rFonts w:ascii="Arial" w:hAnsi="Arial" w:cs="Arial"/>
        </w:rPr>
        <w:t>enalties</w:t>
      </w:r>
      <w:r w:rsidR="00624ED8" w:rsidRPr="0015686C">
        <w:rPr>
          <w:rFonts w:ascii="Arial" w:hAnsi="Arial" w:cs="Arial"/>
        </w:rPr>
        <w:t>.</w:t>
      </w:r>
      <w:r w:rsidR="00284307" w:rsidRPr="0015686C">
        <w:rPr>
          <w:rFonts w:ascii="Arial" w:hAnsi="Arial" w:cs="Arial"/>
        </w:rPr>
        <w:t xml:space="preserve"> </w:t>
      </w:r>
    </w:p>
    <w:p w:rsidR="00284307" w:rsidRPr="00284307" w:rsidRDefault="00284307" w:rsidP="00284307">
      <w:pPr>
        <w:pStyle w:val="ListParagraph"/>
        <w:rPr>
          <w:rFonts w:ascii="Arial" w:hAnsi="Arial" w:cs="Arial"/>
        </w:rPr>
      </w:pPr>
    </w:p>
    <w:p w:rsidR="00060611" w:rsidRDefault="00060611" w:rsidP="0028430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84307">
        <w:rPr>
          <w:rFonts w:ascii="Arial" w:hAnsi="Arial" w:cs="Arial"/>
        </w:rPr>
        <w:t xml:space="preserve">My regulator requires a reliable source of contingent liquidity. For us, this has always been </w:t>
      </w:r>
      <w:r w:rsidR="006F636C">
        <w:rPr>
          <w:rFonts w:ascii="Arial" w:hAnsi="Arial" w:cs="Arial"/>
        </w:rPr>
        <w:t>my</w:t>
      </w:r>
      <w:r w:rsidRPr="00284307">
        <w:rPr>
          <w:rFonts w:ascii="Arial" w:hAnsi="Arial" w:cs="Arial"/>
        </w:rPr>
        <w:t xml:space="preserve"> Home Loan Bank. With this rule, I’m concerned </w:t>
      </w:r>
      <w:r w:rsidR="009E3B5B" w:rsidRPr="00284307">
        <w:rPr>
          <w:rFonts w:ascii="Arial" w:hAnsi="Arial" w:cs="Arial"/>
        </w:rPr>
        <w:t>my</w:t>
      </w:r>
      <w:r w:rsidRPr="00284307">
        <w:rPr>
          <w:rFonts w:ascii="Arial" w:hAnsi="Arial" w:cs="Arial"/>
        </w:rPr>
        <w:t xml:space="preserve"> regulator will not consider the </w:t>
      </w:r>
      <w:r w:rsidR="006F636C">
        <w:rPr>
          <w:rFonts w:ascii="Arial" w:hAnsi="Arial" w:cs="Arial"/>
        </w:rPr>
        <w:t>FHL</w:t>
      </w:r>
      <w:r w:rsidR="00EE62D8" w:rsidRPr="00284307">
        <w:rPr>
          <w:rFonts w:ascii="Arial" w:hAnsi="Arial" w:cs="Arial"/>
        </w:rPr>
        <w:t xml:space="preserve">Banks </w:t>
      </w:r>
      <w:r w:rsidRPr="00284307">
        <w:rPr>
          <w:rFonts w:ascii="Arial" w:hAnsi="Arial" w:cs="Arial"/>
        </w:rPr>
        <w:t>reliable and may require another, more expensive, liquidity source.</w:t>
      </w:r>
    </w:p>
    <w:p w:rsidR="00284307" w:rsidRPr="00284307" w:rsidRDefault="00284307" w:rsidP="00284307">
      <w:pPr>
        <w:pStyle w:val="ListParagraph"/>
        <w:rPr>
          <w:rFonts w:ascii="Arial" w:hAnsi="Arial" w:cs="Arial"/>
        </w:rPr>
      </w:pPr>
    </w:p>
    <w:p w:rsidR="00B675EF" w:rsidRPr="00284307" w:rsidRDefault="003C73A4" w:rsidP="0028430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84307">
        <w:rPr>
          <w:rFonts w:ascii="Arial" w:hAnsi="Arial" w:cs="Arial"/>
        </w:rPr>
        <w:t xml:space="preserve">The FHFA is </w:t>
      </w:r>
      <w:r w:rsidR="009379E1" w:rsidRPr="00284307">
        <w:rPr>
          <w:rFonts w:ascii="Arial" w:hAnsi="Arial" w:cs="Arial"/>
        </w:rPr>
        <w:t xml:space="preserve">not a bank regulator, but </w:t>
      </w:r>
      <w:r w:rsidR="006A2468">
        <w:rPr>
          <w:rFonts w:ascii="Arial" w:hAnsi="Arial" w:cs="Arial"/>
        </w:rPr>
        <w:t>this</w:t>
      </w:r>
      <w:r w:rsidR="009379E1" w:rsidRPr="00284307">
        <w:rPr>
          <w:rFonts w:ascii="Arial" w:hAnsi="Arial" w:cs="Arial"/>
        </w:rPr>
        <w:t xml:space="preserve"> proposed regulation imposes a significant regulatory metric that my institution will have to assess in the future.  Have you consulted with my regulator and the regulator</w:t>
      </w:r>
      <w:r w:rsidR="00487868" w:rsidRPr="00284307">
        <w:rPr>
          <w:rFonts w:ascii="Arial" w:hAnsi="Arial" w:cs="Arial"/>
        </w:rPr>
        <w:t>s</w:t>
      </w:r>
      <w:r w:rsidR="009379E1" w:rsidRPr="00284307">
        <w:rPr>
          <w:rFonts w:ascii="Arial" w:hAnsi="Arial" w:cs="Arial"/>
        </w:rPr>
        <w:t xml:space="preserve"> of other FHLBank members?  </w:t>
      </w:r>
    </w:p>
    <w:p w:rsidR="006A2468" w:rsidRDefault="006A246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F636C" w:rsidRPr="006F636C" w:rsidRDefault="006F636C" w:rsidP="00060611">
      <w:pPr>
        <w:rPr>
          <w:rFonts w:ascii="Arial" w:hAnsi="Arial" w:cs="Arial"/>
          <w:u w:val="single"/>
        </w:rPr>
      </w:pPr>
      <w:r w:rsidRPr="006F636C">
        <w:rPr>
          <w:rFonts w:ascii="Arial" w:hAnsi="Arial" w:cs="Arial"/>
          <w:u w:val="single"/>
        </w:rPr>
        <w:lastRenderedPageBreak/>
        <w:t xml:space="preserve">Messages </w:t>
      </w:r>
      <w:r>
        <w:rPr>
          <w:rFonts w:ascii="Arial" w:hAnsi="Arial" w:cs="Arial"/>
          <w:u w:val="single"/>
        </w:rPr>
        <w:t>s</w:t>
      </w:r>
      <w:r w:rsidR="00864004" w:rsidRPr="006F636C">
        <w:rPr>
          <w:rFonts w:ascii="Arial" w:hAnsi="Arial" w:cs="Arial"/>
          <w:u w:val="single"/>
        </w:rPr>
        <w:t xml:space="preserve">pecific to </w:t>
      </w:r>
      <w:r w:rsidR="00CF6511" w:rsidRPr="006F636C">
        <w:rPr>
          <w:rFonts w:ascii="Arial" w:hAnsi="Arial" w:cs="Arial"/>
          <w:u w:val="single"/>
        </w:rPr>
        <w:t>C</w:t>
      </w:r>
      <w:r w:rsidR="00B75E88" w:rsidRPr="006F636C">
        <w:rPr>
          <w:rFonts w:ascii="Arial" w:hAnsi="Arial" w:cs="Arial"/>
          <w:u w:val="single"/>
        </w:rPr>
        <w:t>ommunity Financial Institution</w:t>
      </w:r>
      <w:r w:rsidR="00E17EB1" w:rsidRPr="006F636C">
        <w:rPr>
          <w:rFonts w:ascii="Arial" w:hAnsi="Arial" w:cs="Arial"/>
          <w:u w:val="single"/>
        </w:rPr>
        <w:t>s</w:t>
      </w:r>
      <w:r w:rsidR="00B75E88" w:rsidRPr="006F636C">
        <w:rPr>
          <w:rFonts w:ascii="Arial" w:hAnsi="Arial" w:cs="Arial"/>
          <w:u w:val="single"/>
        </w:rPr>
        <w:t xml:space="preserve"> (CFI)</w:t>
      </w:r>
      <w:r w:rsidR="00CF6511" w:rsidRPr="006F636C">
        <w:rPr>
          <w:rFonts w:ascii="Arial" w:hAnsi="Arial" w:cs="Arial"/>
          <w:u w:val="single"/>
        </w:rPr>
        <w:t xml:space="preserve"> </w:t>
      </w:r>
    </w:p>
    <w:p w:rsidR="00060611" w:rsidRDefault="00B75E88" w:rsidP="00060611">
      <w:pPr>
        <w:rPr>
          <w:rFonts w:ascii="Arial" w:hAnsi="Arial" w:cs="Arial"/>
        </w:rPr>
      </w:pPr>
      <w:r>
        <w:rPr>
          <w:rFonts w:ascii="Arial" w:hAnsi="Arial" w:cs="Arial"/>
        </w:rPr>
        <w:t>(Note: CFI is defined term: depository institutions of</w:t>
      </w:r>
      <w:r w:rsidR="00712EDC">
        <w:rPr>
          <w:rFonts w:ascii="Arial" w:hAnsi="Arial" w:cs="Arial"/>
        </w:rPr>
        <w:t xml:space="preserve"> less than</w:t>
      </w:r>
      <w:r>
        <w:rPr>
          <w:rFonts w:ascii="Arial" w:hAnsi="Arial" w:cs="Arial"/>
        </w:rPr>
        <w:t xml:space="preserve"> $1.</w:t>
      </w:r>
      <w:r w:rsidR="00903F19">
        <w:rPr>
          <w:rFonts w:ascii="Arial" w:hAnsi="Arial" w:cs="Arial"/>
        </w:rPr>
        <w:t>1</w:t>
      </w:r>
      <w:r>
        <w:rPr>
          <w:rFonts w:ascii="Arial" w:hAnsi="Arial" w:cs="Arial"/>
        </w:rPr>
        <w:t>08 billion</w:t>
      </w:r>
      <w:r w:rsidR="006F636C">
        <w:rPr>
          <w:rFonts w:ascii="Arial" w:hAnsi="Arial" w:cs="Arial"/>
        </w:rPr>
        <w:t xml:space="preserve"> -- r</w:t>
      </w:r>
      <w:r w:rsidR="00903F19">
        <w:rPr>
          <w:rFonts w:ascii="Arial" w:hAnsi="Arial" w:cs="Arial"/>
        </w:rPr>
        <w:t>ound to $1.1 billion if you prefer.</w:t>
      </w:r>
      <w:r>
        <w:rPr>
          <w:rFonts w:ascii="Arial" w:hAnsi="Arial" w:cs="Arial"/>
        </w:rPr>
        <w:t>)</w:t>
      </w:r>
    </w:p>
    <w:p w:rsidR="00C114E9" w:rsidRDefault="00624ED8" w:rsidP="00060611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As a small bank, I worked hard to have the Congress exempt institutions under $500 billion in assets from the 10</w:t>
      </w:r>
      <w:r w:rsidR="006F636C">
        <w:rPr>
          <w:rFonts w:ascii="Arial" w:hAnsi="Arial" w:cs="Arial"/>
        </w:rPr>
        <w:t xml:space="preserve"> percent</w:t>
      </w:r>
      <w:r>
        <w:rPr>
          <w:rFonts w:ascii="Arial" w:hAnsi="Arial" w:cs="Arial"/>
        </w:rPr>
        <w:t xml:space="preserve"> test to join </w:t>
      </w:r>
      <w:r w:rsidR="001608FA">
        <w:rPr>
          <w:rFonts w:ascii="Arial" w:hAnsi="Arial" w:cs="Arial"/>
        </w:rPr>
        <w:t>FHLBanks in 1998. In 2008, I was gla</w:t>
      </w:r>
      <w:r>
        <w:rPr>
          <w:rFonts w:ascii="Arial" w:hAnsi="Arial" w:cs="Arial"/>
        </w:rPr>
        <w:t xml:space="preserve">d to see the </w:t>
      </w:r>
      <w:r w:rsidR="007B7ED7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ongress increase the eligibility for this exemption to </w:t>
      </w:r>
      <w:r w:rsidR="006F636C">
        <w:rPr>
          <w:rFonts w:ascii="Arial" w:hAnsi="Arial" w:cs="Arial"/>
        </w:rPr>
        <w:t xml:space="preserve">institutions with </w:t>
      </w:r>
      <w:r>
        <w:rPr>
          <w:rFonts w:ascii="Arial" w:hAnsi="Arial" w:cs="Arial"/>
        </w:rPr>
        <w:t>$1 billion</w:t>
      </w:r>
      <w:r w:rsidR="006F636C">
        <w:rPr>
          <w:rFonts w:ascii="Arial" w:hAnsi="Arial" w:cs="Arial"/>
        </w:rPr>
        <w:t xml:space="preserve"> in assets</w:t>
      </w:r>
      <w:r>
        <w:rPr>
          <w:rFonts w:ascii="Arial" w:hAnsi="Arial" w:cs="Arial"/>
        </w:rPr>
        <w:t>. That number is now inflation-indexed to bring it to $1.1 billion</w:t>
      </w:r>
      <w:r w:rsidR="00B675EF">
        <w:rPr>
          <w:rFonts w:ascii="Arial" w:hAnsi="Arial" w:cs="Arial"/>
        </w:rPr>
        <w:t xml:space="preserve">. </w:t>
      </w:r>
    </w:p>
    <w:p w:rsidR="00284307" w:rsidRDefault="00284307" w:rsidP="00284307">
      <w:pPr>
        <w:pStyle w:val="ListParagraph"/>
        <w:ind w:left="1440"/>
        <w:rPr>
          <w:rFonts w:ascii="Arial" w:hAnsi="Arial" w:cs="Arial"/>
        </w:rPr>
      </w:pPr>
    </w:p>
    <w:p w:rsidR="00C114E9" w:rsidRDefault="00C114E9" w:rsidP="00903F1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It seems to me t</w:t>
      </w:r>
      <w:r w:rsidR="00624ED8" w:rsidRPr="00903F19">
        <w:rPr>
          <w:rFonts w:ascii="Arial" w:hAnsi="Arial" w:cs="Arial"/>
        </w:rPr>
        <w:t xml:space="preserve">his </w:t>
      </w:r>
      <w:r>
        <w:rPr>
          <w:rFonts w:ascii="Arial" w:hAnsi="Arial" w:cs="Arial"/>
        </w:rPr>
        <w:t xml:space="preserve">proposed </w:t>
      </w:r>
      <w:r w:rsidR="00624ED8" w:rsidRPr="00903F19">
        <w:rPr>
          <w:rFonts w:ascii="Arial" w:hAnsi="Arial" w:cs="Arial"/>
        </w:rPr>
        <w:t>regulation would</w:t>
      </w:r>
      <w:r w:rsidR="006A2468">
        <w:rPr>
          <w:rFonts w:ascii="Arial" w:hAnsi="Arial" w:cs="Arial"/>
        </w:rPr>
        <w:t xml:space="preserve"> circumvent </w:t>
      </w:r>
      <w:r w:rsidR="00624ED8" w:rsidRPr="00903F19">
        <w:rPr>
          <w:rFonts w:ascii="Arial" w:hAnsi="Arial" w:cs="Arial"/>
        </w:rPr>
        <w:t xml:space="preserve">the will of </w:t>
      </w:r>
      <w:r w:rsidR="0010376E">
        <w:rPr>
          <w:rFonts w:ascii="Arial" w:hAnsi="Arial" w:cs="Arial"/>
        </w:rPr>
        <w:t xml:space="preserve">the </w:t>
      </w:r>
      <w:r w:rsidR="007B7ED7" w:rsidRPr="00903F19">
        <w:rPr>
          <w:rFonts w:ascii="Arial" w:hAnsi="Arial" w:cs="Arial"/>
        </w:rPr>
        <w:t>C</w:t>
      </w:r>
      <w:r w:rsidR="00624ED8" w:rsidRPr="00903F19">
        <w:rPr>
          <w:rFonts w:ascii="Arial" w:hAnsi="Arial" w:cs="Arial"/>
        </w:rPr>
        <w:t>ongress to exempt small instit</w:t>
      </w:r>
      <w:r w:rsidR="001608FA" w:rsidRPr="00903F19">
        <w:rPr>
          <w:rFonts w:ascii="Arial" w:hAnsi="Arial" w:cs="Arial"/>
        </w:rPr>
        <w:t>ut</w:t>
      </w:r>
      <w:r w:rsidR="00624ED8" w:rsidRPr="00903F19">
        <w:rPr>
          <w:rFonts w:ascii="Arial" w:hAnsi="Arial" w:cs="Arial"/>
        </w:rPr>
        <w:t>ions from a 10</w:t>
      </w:r>
      <w:r w:rsidR="006F636C">
        <w:rPr>
          <w:rFonts w:ascii="Arial" w:hAnsi="Arial" w:cs="Arial"/>
        </w:rPr>
        <w:t xml:space="preserve"> percent</w:t>
      </w:r>
      <w:r w:rsidR="00624ED8" w:rsidRPr="00903F19">
        <w:rPr>
          <w:rFonts w:ascii="Arial" w:hAnsi="Arial" w:cs="Arial"/>
        </w:rPr>
        <w:t xml:space="preserve"> asset test. It would subject institu</w:t>
      </w:r>
      <w:r w:rsidR="001608FA" w:rsidRPr="00903F19">
        <w:rPr>
          <w:rFonts w:ascii="Arial" w:hAnsi="Arial" w:cs="Arial"/>
        </w:rPr>
        <w:t>t</w:t>
      </w:r>
      <w:r w:rsidR="00624ED8" w:rsidRPr="00903F19">
        <w:rPr>
          <w:rFonts w:ascii="Arial" w:hAnsi="Arial" w:cs="Arial"/>
        </w:rPr>
        <w:t xml:space="preserve">ions that are now below $1.1 billion in assets to an </w:t>
      </w:r>
      <w:r w:rsidR="00624ED8" w:rsidRPr="00903F19">
        <w:rPr>
          <w:rFonts w:ascii="Arial" w:hAnsi="Arial" w:cs="Arial"/>
          <w:u w:val="single"/>
        </w:rPr>
        <w:t>ongoing</w:t>
      </w:r>
      <w:r w:rsidR="00624ED8" w:rsidRPr="00903F19">
        <w:rPr>
          <w:rFonts w:ascii="Arial" w:hAnsi="Arial" w:cs="Arial"/>
        </w:rPr>
        <w:t xml:space="preserve"> 10</w:t>
      </w:r>
      <w:r w:rsidR="006F636C">
        <w:rPr>
          <w:rFonts w:ascii="Arial" w:hAnsi="Arial" w:cs="Arial"/>
        </w:rPr>
        <w:t xml:space="preserve"> percent</w:t>
      </w:r>
      <w:r w:rsidR="00624ED8" w:rsidRPr="00903F19">
        <w:rPr>
          <w:rFonts w:ascii="Arial" w:hAnsi="Arial" w:cs="Arial"/>
        </w:rPr>
        <w:t xml:space="preserve"> asset test</w:t>
      </w:r>
      <w:r w:rsidR="004A6B00" w:rsidRPr="00903F19">
        <w:rPr>
          <w:rFonts w:ascii="Arial" w:hAnsi="Arial" w:cs="Arial"/>
        </w:rPr>
        <w:t xml:space="preserve"> should their assets grow beyond $1.1 billion</w:t>
      </w:r>
      <w:r w:rsidR="00624ED8" w:rsidRPr="00903F19">
        <w:rPr>
          <w:rFonts w:ascii="Arial" w:hAnsi="Arial" w:cs="Arial"/>
        </w:rPr>
        <w:t>.</w:t>
      </w:r>
      <w:r w:rsidR="001608FA" w:rsidRPr="00903F19">
        <w:rPr>
          <w:rFonts w:ascii="Arial" w:hAnsi="Arial" w:cs="Arial"/>
        </w:rPr>
        <w:t xml:space="preserve"> Ideally an FHLBank member can manage its portfolio as it manages interest rate risk, market risks and the other attendant risks.  </w:t>
      </w:r>
    </w:p>
    <w:p w:rsidR="00284307" w:rsidRPr="00284307" w:rsidRDefault="00284307" w:rsidP="00284307">
      <w:pPr>
        <w:pStyle w:val="ListParagraph"/>
        <w:rPr>
          <w:rFonts w:ascii="Arial" w:hAnsi="Arial" w:cs="Arial"/>
        </w:rPr>
      </w:pPr>
    </w:p>
    <w:p w:rsidR="00624ED8" w:rsidRDefault="001608FA" w:rsidP="00284307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284307">
        <w:rPr>
          <w:rFonts w:ascii="Arial" w:hAnsi="Arial" w:cs="Arial"/>
        </w:rPr>
        <w:t>Based on data in the comment letter to this proposal</w:t>
      </w:r>
      <w:r w:rsidR="009E3B5B" w:rsidRPr="00284307">
        <w:rPr>
          <w:rFonts w:ascii="Arial" w:hAnsi="Arial" w:cs="Arial"/>
        </w:rPr>
        <w:t xml:space="preserve"> prepared by </w:t>
      </w:r>
      <w:r w:rsidR="00036A97" w:rsidRPr="00284307">
        <w:rPr>
          <w:rFonts w:ascii="Arial" w:hAnsi="Arial" w:cs="Arial"/>
        </w:rPr>
        <w:t xml:space="preserve">the law firm </w:t>
      </w:r>
      <w:r w:rsidR="009E3B5B" w:rsidRPr="00284307">
        <w:rPr>
          <w:rFonts w:ascii="Arial" w:hAnsi="Arial" w:cs="Arial"/>
        </w:rPr>
        <w:t>Venable on behalf of the 12 FHLBanks</w:t>
      </w:r>
      <w:r w:rsidRPr="00284307">
        <w:rPr>
          <w:rFonts w:ascii="Arial" w:hAnsi="Arial" w:cs="Arial"/>
        </w:rPr>
        <w:t xml:space="preserve">, </w:t>
      </w:r>
      <w:r w:rsidR="007B7ED7" w:rsidRPr="00284307">
        <w:rPr>
          <w:rFonts w:ascii="Arial" w:hAnsi="Arial" w:cs="Arial"/>
        </w:rPr>
        <w:t>“</w:t>
      </w:r>
      <w:r w:rsidRPr="00284307">
        <w:rPr>
          <w:rFonts w:ascii="Arial" w:hAnsi="Arial" w:cs="Arial"/>
        </w:rPr>
        <w:t xml:space="preserve">since 2008, 5,622 current FHLBank members have been a CFI at some point, but only 5,253 have continuously been a CFI.”  </w:t>
      </w:r>
      <w:r w:rsidR="006A2468">
        <w:rPr>
          <w:rFonts w:ascii="Arial" w:hAnsi="Arial" w:cs="Arial"/>
        </w:rPr>
        <w:t xml:space="preserve">This indicates </w:t>
      </w:r>
      <w:r w:rsidRPr="00284307">
        <w:rPr>
          <w:rFonts w:ascii="Arial" w:hAnsi="Arial" w:cs="Arial"/>
        </w:rPr>
        <w:t>that</w:t>
      </w:r>
      <w:r w:rsidR="006A2468">
        <w:rPr>
          <w:rFonts w:ascii="Arial" w:hAnsi="Arial" w:cs="Arial"/>
        </w:rPr>
        <w:t>,</w:t>
      </w:r>
      <w:r w:rsidRPr="00284307">
        <w:rPr>
          <w:rFonts w:ascii="Arial" w:hAnsi="Arial" w:cs="Arial"/>
        </w:rPr>
        <w:t xml:space="preserve"> post-crisis, almost 400 institutions have drifted above and beyond the CFI level </w:t>
      </w:r>
      <w:r w:rsidR="006A2468">
        <w:rPr>
          <w:rFonts w:ascii="Arial" w:hAnsi="Arial" w:cs="Arial"/>
        </w:rPr>
        <w:t xml:space="preserve">that </w:t>
      </w:r>
      <w:r w:rsidRPr="00284307">
        <w:rPr>
          <w:rFonts w:ascii="Arial" w:hAnsi="Arial" w:cs="Arial"/>
        </w:rPr>
        <w:t>this regulation will make a tripwire</w:t>
      </w:r>
      <w:r w:rsidR="007B7ED7" w:rsidRPr="00284307">
        <w:rPr>
          <w:rFonts w:ascii="Arial" w:hAnsi="Arial" w:cs="Arial"/>
        </w:rPr>
        <w:t xml:space="preserve"> for FHLBank membership termination</w:t>
      </w:r>
      <w:r w:rsidRPr="00284307">
        <w:rPr>
          <w:rFonts w:ascii="Arial" w:hAnsi="Arial" w:cs="Arial"/>
        </w:rPr>
        <w:t>.</w:t>
      </w:r>
    </w:p>
    <w:p w:rsidR="00284307" w:rsidRPr="00284307" w:rsidRDefault="00284307" w:rsidP="00284307">
      <w:pPr>
        <w:pStyle w:val="ListParagraph"/>
        <w:rPr>
          <w:rFonts w:ascii="Arial" w:hAnsi="Arial" w:cs="Arial"/>
        </w:rPr>
      </w:pPr>
    </w:p>
    <w:p w:rsidR="00624ED8" w:rsidRDefault="00624ED8" w:rsidP="00284307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284307">
        <w:rPr>
          <w:rFonts w:ascii="Arial" w:hAnsi="Arial" w:cs="Arial"/>
        </w:rPr>
        <w:t>As I manage my institution, I manage interest rate risk, credit risk and liquidity risk</w:t>
      </w:r>
      <w:r w:rsidR="00C114E9" w:rsidRPr="00284307">
        <w:rPr>
          <w:rFonts w:ascii="Arial" w:hAnsi="Arial" w:cs="Arial"/>
        </w:rPr>
        <w:t xml:space="preserve">. </w:t>
      </w:r>
      <w:r w:rsidRPr="00284307">
        <w:rPr>
          <w:rFonts w:ascii="Arial" w:hAnsi="Arial" w:cs="Arial"/>
        </w:rPr>
        <w:t xml:space="preserve">I also strive to serve the credit needs of my community. This regulation could put me in a situation where I </w:t>
      </w:r>
      <w:r w:rsidR="00891898" w:rsidRPr="00284307">
        <w:rPr>
          <w:rFonts w:ascii="Arial" w:hAnsi="Arial" w:cs="Arial"/>
        </w:rPr>
        <w:t xml:space="preserve">may not be able to </w:t>
      </w:r>
      <w:r w:rsidRPr="00284307">
        <w:rPr>
          <w:rFonts w:ascii="Arial" w:hAnsi="Arial" w:cs="Arial"/>
        </w:rPr>
        <w:t>support growing business loan demand because my institution might get to</w:t>
      </w:r>
      <w:r w:rsidR="007B7ED7" w:rsidRPr="00284307">
        <w:rPr>
          <w:rFonts w:ascii="Arial" w:hAnsi="Arial" w:cs="Arial"/>
        </w:rPr>
        <w:t>o</w:t>
      </w:r>
      <w:r w:rsidRPr="00284307">
        <w:rPr>
          <w:rFonts w:ascii="Arial" w:hAnsi="Arial" w:cs="Arial"/>
        </w:rPr>
        <w:t xml:space="preserve"> close to the CFI </w:t>
      </w:r>
      <w:r w:rsidR="006A2468">
        <w:rPr>
          <w:rFonts w:ascii="Arial" w:hAnsi="Arial" w:cs="Arial"/>
        </w:rPr>
        <w:t xml:space="preserve">threshold. </w:t>
      </w:r>
    </w:p>
    <w:p w:rsidR="00284307" w:rsidRPr="00284307" w:rsidRDefault="00284307" w:rsidP="00284307">
      <w:pPr>
        <w:pStyle w:val="ListParagraph"/>
        <w:rPr>
          <w:rFonts w:ascii="Arial" w:hAnsi="Arial" w:cs="Arial"/>
        </w:rPr>
      </w:pPr>
    </w:p>
    <w:p w:rsidR="00060611" w:rsidRDefault="00060611" w:rsidP="00284307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284307">
        <w:rPr>
          <w:rFonts w:ascii="Arial" w:hAnsi="Arial" w:cs="Arial"/>
        </w:rPr>
        <w:t>My asset size is near, but below the CFI cut-off</w:t>
      </w:r>
      <w:r w:rsidR="00B75E88" w:rsidRPr="00284307">
        <w:rPr>
          <w:rFonts w:ascii="Arial" w:hAnsi="Arial" w:cs="Arial"/>
        </w:rPr>
        <w:t xml:space="preserve"> of $1.</w:t>
      </w:r>
      <w:r w:rsidR="00903F19" w:rsidRPr="00284307">
        <w:rPr>
          <w:rFonts w:ascii="Arial" w:hAnsi="Arial" w:cs="Arial"/>
        </w:rPr>
        <w:t>1</w:t>
      </w:r>
      <w:r w:rsidR="00B75E88" w:rsidRPr="00284307">
        <w:rPr>
          <w:rFonts w:ascii="Arial" w:hAnsi="Arial" w:cs="Arial"/>
        </w:rPr>
        <w:t xml:space="preserve"> billion</w:t>
      </w:r>
      <w:r w:rsidR="00903F19" w:rsidRPr="00284307">
        <w:rPr>
          <w:rFonts w:ascii="Arial" w:hAnsi="Arial" w:cs="Arial"/>
        </w:rPr>
        <w:t>.</w:t>
      </w:r>
      <w:r w:rsidR="00891898" w:rsidRPr="00284307">
        <w:rPr>
          <w:rFonts w:ascii="Arial" w:hAnsi="Arial" w:cs="Arial"/>
        </w:rPr>
        <w:t xml:space="preserve"> </w:t>
      </w:r>
      <w:r w:rsidRPr="00284307">
        <w:rPr>
          <w:rFonts w:ascii="Arial" w:hAnsi="Arial" w:cs="Arial"/>
        </w:rPr>
        <w:t>If this rule is imposed, we will really have to consider the</w:t>
      </w:r>
      <w:r w:rsidR="00B75E88" w:rsidRPr="00284307">
        <w:rPr>
          <w:rFonts w:ascii="Arial" w:hAnsi="Arial" w:cs="Arial"/>
        </w:rPr>
        <w:t xml:space="preserve"> </w:t>
      </w:r>
      <w:r w:rsidRPr="00284307">
        <w:rPr>
          <w:rFonts w:ascii="Arial" w:hAnsi="Arial" w:cs="Arial"/>
        </w:rPr>
        <w:t>impact of</w:t>
      </w:r>
      <w:r w:rsidR="00B75E88" w:rsidRPr="00284307">
        <w:rPr>
          <w:rFonts w:ascii="Arial" w:hAnsi="Arial" w:cs="Arial"/>
        </w:rPr>
        <w:t xml:space="preserve"> balance sheet management or</w:t>
      </w:r>
      <w:r w:rsidRPr="00284307">
        <w:rPr>
          <w:rFonts w:ascii="Arial" w:hAnsi="Arial" w:cs="Arial"/>
        </w:rPr>
        <w:t xml:space="preserve"> losing FHLBank membership if we plan to acquire other institutions or</w:t>
      </w:r>
      <w:r w:rsidR="0065142F" w:rsidRPr="00284307">
        <w:rPr>
          <w:rFonts w:ascii="Arial" w:hAnsi="Arial" w:cs="Arial"/>
        </w:rPr>
        <w:t xml:space="preserve"> even to grow our balance sheet.</w:t>
      </w:r>
      <w:r w:rsidRPr="00284307">
        <w:rPr>
          <w:rFonts w:ascii="Arial" w:hAnsi="Arial" w:cs="Arial"/>
        </w:rPr>
        <w:t xml:space="preserve"> </w:t>
      </w:r>
      <w:r w:rsidR="001608FA" w:rsidRPr="00284307">
        <w:rPr>
          <w:rFonts w:ascii="Arial" w:hAnsi="Arial" w:cs="Arial"/>
        </w:rPr>
        <w:t xml:space="preserve">I would hope this regulation would not be </w:t>
      </w:r>
      <w:r w:rsidR="00551E2F" w:rsidRPr="00284307">
        <w:rPr>
          <w:rFonts w:ascii="Arial" w:hAnsi="Arial" w:cs="Arial"/>
        </w:rPr>
        <w:t>instituted</w:t>
      </w:r>
      <w:r w:rsidR="001608FA" w:rsidRPr="00284307">
        <w:rPr>
          <w:rFonts w:ascii="Arial" w:hAnsi="Arial" w:cs="Arial"/>
        </w:rPr>
        <w:t xml:space="preserve"> and force me </w:t>
      </w:r>
      <w:r w:rsidR="00891898" w:rsidRPr="00284307">
        <w:rPr>
          <w:rFonts w:ascii="Arial" w:hAnsi="Arial" w:cs="Arial"/>
        </w:rPr>
        <w:t xml:space="preserve">at some point </w:t>
      </w:r>
      <w:r w:rsidR="001608FA" w:rsidRPr="00284307">
        <w:rPr>
          <w:rFonts w:ascii="Arial" w:hAnsi="Arial" w:cs="Arial"/>
        </w:rPr>
        <w:t>to turn away small business loans in my community</w:t>
      </w:r>
      <w:r w:rsidR="00551E2F" w:rsidRPr="00284307">
        <w:rPr>
          <w:rFonts w:ascii="Arial" w:hAnsi="Arial" w:cs="Arial"/>
        </w:rPr>
        <w:t xml:space="preserve"> just as the economy appears to be gathering steam</w:t>
      </w:r>
      <w:r w:rsidR="001608FA" w:rsidRPr="00284307">
        <w:rPr>
          <w:rFonts w:ascii="Arial" w:hAnsi="Arial" w:cs="Arial"/>
        </w:rPr>
        <w:t xml:space="preserve">. </w:t>
      </w:r>
    </w:p>
    <w:p w:rsidR="00284307" w:rsidRPr="00284307" w:rsidRDefault="00284307" w:rsidP="00284307">
      <w:pPr>
        <w:pStyle w:val="ListParagraph"/>
        <w:rPr>
          <w:rFonts w:ascii="Arial" w:hAnsi="Arial" w:cs="Arial"/>
        </w:rPr>
      </w:pPr>
    </w:p>
    <w:p w:rsidR="00060611" w:rsidRDefault="00060611" w:rsidP="00284307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284307">
        <w:rPr>
          <w:rFonts w:ascii="Arial" w:hAnsi="Arial" w:cs="Arial"/>
        </w:rPr>
        <w:t>As a community bank just below the CFI definition</w:t>
      </w:r>
      <w:r w:rsidR="006A2468">
        <w:rPr>
          <w:rFonts w:ascii="Arial" w:hAnsi="Arial" w:cs="Arial"/>
        </w:rPr>
        <w:t xml:space="preserve"> of less than $1.1 billion</w:t>
      </w:r>
      <w:r w:rsidRPr="00284307">
        <w:rPr>
          <w:rFonts w:ascii="Arial" w:hAnsi="Arial" w:cs="Arial"/>
        </w:rPr>
        <w:t>, it’s tough enough to do business already. This rule would add uncertainty of going over and thus being subject to the 10</w:t>
      </w:r>
      <w:r w:rsidR="006F636C">
        <w:rPr>
          <w:rFonts w:ascii="Arial" w:hAnsi="Arial" w:cs="Arial"/>
        </w:rPr>
        <w:t xml:space="preserve"> percent</w:t>
      </w:r>
      <w:r w:rsidRPr="00284307">
        <w:rPr>
          <w:rFonts w:ascii="Arial" w:hAnsi="Arial" w:cs="Arial"/>
        </w:rPr>
        <w:t xml:space="preserve"> test. This seems like an arbitrary and unnecessary imposition of regulation that will affect o</w:t>
      </w:r>
      <w:r w:rsidR="0065142F" w:rsidRPr="00284307">
        <w:rPr>
          <w:rFonts w:ascii="Arial" w:hAnsi="Arial" w:cs="Arial"/>
        </w:rPr>
        <w:t>ur strategic business decisions.</w:t>
      </w:r>
    </w:p>
    <w:p w:rsidR="00284307" w:rsidRPr="00284307" w:rsidRDefault="00284307" w:rsidP="00284307">
      <w:pPr>
        <w:pStyle w:val="ListParagraph"/>
        <w:rPr>
          <w:rFonts w:ascii="Arial" w:hAnsi="Arial" w:cs="Arial"/>
        </w:rPr>
      </w:pPr>
    </w:p>
    <w:p w:rsidR="006F636C" w:rsidRDefault="006F636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84307" w:rsidRDefault="0065142F" w:rsidP="00F43491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284307">
        <w:rPr>
          <w:rFonts w:ascii="Arial" w:hAnsi="Arial" w:cs="Arial"/>
        </w:rPr>
        <w:lastRenderedPageBreak/>
        <w:t xml:space="preserve">Simply put, I don’t want to have to think about </w:t>
      </w:r>
      <w:r w:rsidR="00E234F5" w:rsidRPr="00284307">
        <w:rPr>
          <w:rFonts w:ascii="Arial" w:hAnsi="Arial" w:cs="Arial"/>
        </w:rPr>
        <w:t xml:space="preserve">the potential </w:t>
      </w:r>
      <w:r w:rsidR="006A2468">
        <w:rPr>
          <w:rFonts w:ascii="Arial" w:hAnsi="Arial" w:cs="Arial"/>
        </w:rPr>
        <w:t xml:space="preserve">of losing </w:t>
      </w:r>
      <w:r w:rsidRPr="00284307">
        <w:rPr>
          <w:rFonts w:ascii="Arial" w:hAnsi="Arial" w:cs="Arial"/>
        </w:rPr>
        <w:t xml:space="preserve">my FHLBank membership </w:t>
      </w:r>
      <w:r w:rsidR="001608FA" w:rsidRPr="00284307">
        <w:rPr>
          <w:rFonts w:ascii="Arial" w:hAnsi="Arial" w:cs="Arial"/>
        </w:rPr>
        <w:t xml:space="preserve">as </w:t>
      </w:r>
      <w:r w:rsidRPr="00284307">
        <w:rPr>
          <w:rFonts w:ascii="Arial" w:hAnsi="Arial" w:cs="Arial"/>
        </w:rPr>
        <w:t>I make business decisions</w:t>
      </w:r>
      <w:r w:rsidR="001608FA" w:rsidRPr="00284307">
        <w:rPr>
          <w:rFonts w:ascii="Arial" w:hAnsi="Arial" w:cs="Arial"/>
        </w:rPr>
        <w:t xml:space="preserve"> and deal with the </w:t>
      </w:r>
      <w:r w:rsidR="002F2E0A" w:rsidRPr="00284307">
        <w:rPr>
          <w:rFonts w:ascii="Arial" w:hAnsi="Arial" w:cs="Arial"/>
        </w:rPr>
        <w:t xml:space="preserve">numerous </w:t>
      </w:r>
      <w:r w:rsidR="001608FA" w:rsidRPr="00284307">
        <w:rPr>
          <w:rFonts w:ascii="Arial" w:hAnsi="Arial" w:cs="Arial"/>
        </w:rPr>
        <w:t xml:space="preserve">existing </w:t>
      </w:r>
      <w:r w:rsidR="002F2E0A" w:rsidRPr="00284307">
        <w:rPr>
          <w:rFonts w:ascii="Arial" w:hAnsi="Arial" w:cs="Arial"/>
        </w:rPr>
        <w:t xml:space="preserve">and changing </w:t>
      </w:r>
      <w:r w:rsidR="001608FA" w:rsidRPr="00284307">
        <w:rPr>
          <w:rFonts w:ascii="Arial" w:hAnsi="Arial" w:cs="Arial"/>
        </w:rPr>
        <w:t>regulations and risks I have to manage</w:t>
      </w:r>
      <w:r w:rsidRPr="00284307">
        <w:rPr>
          <w:rFonts w:ascii="Arial" w:hAnsi="Arial" w:cs="Arial"/>
        </w:rPr>
        <w:t>. I run my institution to be safe, profitable and useful to my customers – not to meet an arbitrary test.</w:t>
      </w:r>
    </w:p>
    <w:p w:rsidR="006F636C" w:rsidRPr="00F43491" w:rsidRDefault="006F636C" w:rsidP="006F636C">
      <w:pPr>
        <w:pStyle w:val="ListParagraph"/>
        <w:ind w:left="1440"/>
        <w:rPr>
          <w:rFonts w:ascii="Arial" w:hAnsi="Arial" w:cs="Arial"/>
        </w:rPr>
      </w:pPr>
    </w:p>
    <w:p w:rsidR="00E27D28" w:rsidRDefault="0065142F" w:rsidP="00284307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284307">
        <w:rPr>
          <w:rFonts w:ascii="Arial" w:hAnsi="Arial" w:cs="Arial"/>
        </w:rPr>
        <w:t>I’m a CFI who meets the 1</w:t>
      </w:r>
      <w:r w:rsidR="006F636C">
        <w:rPr>
          <w:rFonts w:ascii="Arial" w:hAnsi="Arial" w:cs="Arial"/>
        </w:rPr>
        <w:t xml:space="preserve"> percent</w:t>
      </w:r>
      <w:r w:rsidRPr="00284307">
        <w:rPr>
          <w:rFonts w:ascii="Arial" w:hAnsi="Arial" w:cs="Arial"/>
        </w:rPr>
        <w:t xml:space="preserve"> test easily – but I’m worried that any future plans to merge or be acquired would be halted by this rule because I’ll have to factor in the 10</w:t>
      </w:r>
      <w:r w:rsidR="006F636C">
        <w:rPr>
          <w:rFonts w:ascii="Arial" w:hAnsi="Arial" w:cs="Arial"/>
        </w:rPr>
        <w:t xml:space="preserve"> percent</w:t>
      </w:r>
      <w:r w:rsidRPr="00284307">
        <w:rPr>
          <w:rFonts w:ascii="Arial" w:hAnsi="Arial" w:cs="Arial"/>
        </w:rPr>
        <w:t xml:space="preserve"> tests. This rule will </w:t>
      </w:r>
      <w:r w:rsidR="00E27D28" w:rsidRPr="00284307">
        <w:rPr>
          <w:rFonts w:ascii="Arial" w:hAnsi="Arial" w:cs="Arial"/>
        </w:rPr>
        <w:t>stunt growth plans for community banks.</w:t>
      </w:r>
    </w:p>
    <w:p w:rsidR="006A2468" w:rsidRPr="00E2545B" w:rsidRDefault="006A2468" w:rsidP="00E2545B">
      <w:pPr>
        <w:pStyle w:val="ListParagraph"/>
        <w:rPr>
          <w:rFonts w:ascii="Arial" w:hAnsi="Arial" w:cs="Arial"/>
        </w:rPr>
      </w:pPr>
    </w:p>
    <w:p w:rsidR="00891898" w:rsidRPr="00E2545B" w:rsidRDefault="00891898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E2545B">
        <w:rPr>
          <w:rFonts w:ascii="Arial" w:hAnsi="Arial" w:cs="Arial"/>
        </w:rPr>
        <w:t>I’m a CFI that meets a 1%,</w:t>
      </w:r>
      <w:r w:rsidR="00C114E9" w:rsidRPr="00E2545B">
        <w:rPr>
          <w:rFonts w:ascii="Arial" w:hAnsi="Arial" w:cs="Arial"/>
        </w:rPr>
        <w:t xml:space="preserve"> </w:t>
      </w:r>
      <w:r w:rsidRPr="00E2545B">
        <w:rPr>
          <w:rFonts w:ascii="Arial" w:hAnsi="Arial" w:cs="Arial"/>
        </w:rPr>
        <w:t xml:space="preserve">2% </w:t>
      </w:r>
      <w:r w:rsidR="00C114E9" w:rsidRPr="00E2545B">
        <w:rPr>
          <w:rFonts w:ascii="Arial" w:hAnsi="Arial" w:cs="Arial"/>
        </w:rPr>
        <w:t xml:space="preserve">and </w:t>
      </w:r>
      <w:r w:rsidRPr="00E2545B">
        <w:rPr>
          <w:rFonts w:ascii="Arial" w:hAnsi="Arial" w:cs="Arial"/>
        </w:rPr>
        <w:t xml:space="preserve">even </w:t>
      </w:r>
      <w:r w:rsidR="00C114E9" w:rsidRPr="00E2545B">
        <w:rPr>
          <w:rFonts w:ascii="Arial" w:hAnsi="Arial" w:cs="Arial"/>
        </w:rPr>
        <w:t xml:space="preserve">the </w:t>
      </w:r>
      <w:r w:rsidRPr="00E2545B">
        <w:rPr>
          <w:rFonts w:ascii="Arial" w:hAnsi="Arial" w:cs="Arial"/>
        </w:rPr>
        <w:t>5%</w:t>
      </w:r>
      <w:r w:rsidR="00C114E9" w:rsidRPr="00E2545B">
        <w:rPr>
          <w:rFonts w:ascii="Arial" w:hAnsi="Arial" w:cs="Arial"/>
        </w:rPr>
        <w:t xml:space="preserve"> tests</w:t>
      </w:r>
      <w:r w:rsidRPr="00E2545B">
        <w:rPr>
          <w:rFonts w:ascii="Arial" w:hAnsi="Arial" w:cs="Arial"/>
        </w:rPr>
        <w:t xml:space="preserve"> that the proposal suggests might be imposed. How can I be sure that your agency will not increase that test beyond 5% in the future? If your stated rationale is that a mortgage asset test supports housing (a supposition with which I vigorously disagree), should we not assume you will increase that number in the future?</w:t>
      </w:r>
    </w:p>
    <w:p w:rsidR="00284307" w:rsidRPr="00284307" w:rsidRDefault="00284307" w:rsidP="00284307">
      <w:pPr>
        <w:pStyle w:val="ListParagraph"/>
        <w:ind w:left="1440"/>
        <w:rPr>
          <w:rFonts w:ascii="Arial" w:hAnsi="Arial" w:cs="Arial"/>
        </w:rPr>
      </w:pPr>
    </w:p>
    <w:p w:rsidR="00CF6511" w:rsidRPr="00284307" w:rsidRDefault="00E27D28" w:rsidP="00CF6511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I’m a CFI </w:t>
      </w:r>
      <w:r w:rsidR="009E3B5B">
        <w:rPr>
          <w:rFonts w:ascii="Arial" w:hAnsi="Arial" w:cs="Arial"/>
          <w:color w:val="000000"/>
        </w:rPr>
        <w:t xml:space="preserve">nearing the $1.1 billion mark. </w:t>
      </w:r>
      <w:r>
        <w:rPr>
          <w:rFonts w:ascii="Arial" w:hAnsi="Arial" w:cs="Arial"/>
          <w:color w:val="000000"/>
        </w:rPr>
        <w:t>If this rule goes into effect, it will cause me to m</w:t>
      </w:r>
      <w:r w:rsidR="0065142F" w:rsidRPr="00E27D28">
        <w:rPr>
          <w:rFonts w:ascii="Arial" w:hAnsi="Arial" w:cs="Arial"/>
          <w:color w:val="000000"/>
        </w:rPr>
        <w:t xml:space="preserve">anage </w:t>
      </w:r>
      <w:r>
        <w:rPr>
          <w:rFonts w:ascii="Arial" w:hAnsi="Arial" w:cs="Arial"/>
          <w:color w:val="000000"/>
        </w:rPr>
        <w:t xml:space="preserve">my </w:t>
      </w:r>
      <w:r w:rsidR="0065142F" w:rsidRPr="00E27D28">
        <w:rPr>
          <w:rFonts w:ascii="Arial" w:hAnsi="Arial" w:cs="Arial"/>
          <w:color w:val="000000"/>
        </w:rPr>
        <w:t xml:space="preserve">capital, interest risk, liquidity, mortgage holdings, and </w:t>
      </w:r>
      <w:r>
        <w:rPr>
          <w:rFonts w:ascii="Arial" w:hAnsi="Arial" w:cs="Arial"/>
          <w:color w:val="000000"/>
        </w:rPr>
        <w:t xml:space="preserve">even my </w:t>
      </w:r>
      <w:r w:rsidR="0065142F" w:rsidRPr="00E27D28">
        <w:rPr>
          <w:rFonts w:ascii="Arial" w:hAnsi="Arial" w:cs="Arial"/>
          <w:color w:val="000000"/>
        </w:rPr>
        <w:t xml:space="preserve">total asset size as </w:t>
      </w:r>
      <w:r>
        <w:rPr>
          <w:rFonts w:ascii="Arial" w:hAnsi="Arial" w:cs="Arial"/>
          <w:color w:val="000000"/>
        </w:rPr>
        <w:t xml:space="preserve">I </w:t>
      </w:r>
      <w:r w:rsidR="0065142F" w:rsidRPr="00E27D28">
        <w:rPr>
          <w:rFonts w:ascii="Arial" w:hAnsi="Arial" w:cs="Arial"/>
          <w:color w:val="000000"/>
        </w:rPr>
        <w:t>approach the CFI threshold – or face losing FHLBank membership</w:t>
      </w:r>
      <w:r>
        <w:rPr>
          <w:rFonts w:ascii="Arial" w:hAnsi="Arial" w:cs="Arial"/>
          <w:color w:val="000000"/>
        </w:rPr>
        <w:t>. Surely you don’t intend to have this much impact on my business decisions.</w:t>
      </w:r>
    </w:p>
    <w:p w:rsidR="00284307" w:rsidRPr="00284307" w:rsidRDefault="00284307" w:rsidP="00284307">
      <w:pPr>
        <w:pStyle w:val="ListParagraph"/>
        <w:rPr>
          <w:rFonts w:ascii="Arial" w:hAnsi="Arial" w:cs="Arial"/>
        </w:rPr>
      </w:pPr>
    </w:p>
    <w:p w:rsidR="00CF6511" w:rsidRPr="00284307" w:rsidRDefault="00CF6511" w:rsidP="00284307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284307">
        <w:rPr>
          <w:rFonts w:ascii="Arial" w:hAnsi="Arial" w:cs="Arial"/>
        </w:rPr>
        <w:t xml:space="preserve">As a </w:t>
      </w:r>
      <w:r w:rsidR="00903F19" w:rsidRPr="00284307">
        <w:rPr>
          <w:rFonts w:ascii="Arial" w:hAnsi="Arial" w:cs="Arial"/>
        </w:rPr>
        <w:t>CFI</w:t>
      </w:r>
      <w:r w:rsidRPr="00284307">
        <w:rPr>
          <w:rFonts w:ascii="Arial" w:hAnsi="Arial" w:cs="Arial"/>
        </w:rPr>
        <w:t>, we are enormously proud of the work we do to build a stronger community through providing access to credit for a broad range of</w:t>
      </w:r>
      <w:r w:rsidR="00C114E9" w:rsidRPr="00284307">
        <w:rPr>
          <w:rFonts w:ascii="Arial" w:hAnsi="Arial" w:cs="Arial"/>
        </w:rPr>
        <w:t xml:space="preserve"> our </w:t>
      </w:r>
      <w:r w:rsidRPr="00284307">
        <w:rPr>
          <w:rFonts w:ascii="Arial" w:hAnsi="Arial" w:cs="Arial"/>
        </w:rPr>
        <w:t xml:space="preserve">local customers’ needs. That is exactly what our membership in </w:t>
      </w:r>
      <w:r w:rsidR="006F636C">
        <w:rPr>
          <w:rFonts w:ascii="Arial" w:hAnsi="Arial" w:cs="Arial"/>
        </w:rPr>
        <w:t>our</w:t>
      </w:r>
      <w:r w:rsidRPr="00284307">
        <w:rPr>
          <w:rFonts w:ascii="Arial" w:hAnsi="Arial" w:cs="Arial"/>
        </w:rPr>
        <w:t xml:space="preserve"> Federal Home Loan Bank enables us to do.</w:t>
      </w:r>
    </w:p>
    <w:p w:rsidR="00CF6511" w:rsidRPr="00E27D28" w:rsidRDefault="00CF6511" w:rsidP="00CF6511">
      <w:pPr>
        <w:pStyle w:val="ListParagraph"/>
        <w:ind w:left="1440"/>
        <w:rPr>
          <w:rFonts w:ascii="Arial" w:hAnsi="Arial" w:cs="Arial"/>
        </w:rPr>
      </w:pPr>
    </w:p>
    <w:p w:rsidR="00060611" w:rsidRPr="00082BD2" w:rsidRDefault="00082BD2" w:rsidP="00060611">
      <w:pPr>
        <w:rPr>
          <w:rFonts w:ascii="Arial" w:hAnsi="Arial" w:cs="Arial"/>
          <w:u w:val="single"/>
        </w:rPr>
      </w:pPr>
      <w:r w:rsidRPr="00082BD2">
        <w:rPr>
          <w:rFonts w:ascii="Arial" w:hAnsi="Arial" w:cs="Arial"/>
          <w:u w:val="single"/>
        </w:rPr>
        <w:t>Messages about a</w:t>
      </w:r>
      <w:r w:rsidR="00060611" w:rsidRPr="00082BD2">
        <w:rPr>
          <w:rFonts w:ascii="Arial" w:hAnsi="Arial" w:cs="Arial"/>
          <w:u w:val="single"/>
        </w:rPr>
        <w:t xml:space="preserve">ffordable housing &amp; community development </w:t>
      </w:r>
    </w:p>
    <w:p w:rsidR="00060611" w:rsidRDefault="00060611" w:rsidP="00903F19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This proposed rule will </w:t>
      </w:r>
      <w:r w:rsidR="007157D7">
        <w:rPr>
          <w:rFonts w:ascii="Arial" w:hAnsi="Arial" w:cs="Arial"/>
        </w:rPr>
        <w:t>diminish the value of FHLBank membership, reduce borrowing f</w:t>
      </w:r>
      <w:r w:rsidR="00600C65">
        <w:rPr>
          <w:rFonts w:ascii="Arial" w:hAnsi="Arial" w:cs="Arial"/>
        </w:rPr>
        <w:t xml:space="preserve">rom </w:t>
      </w:r>
      <w:r w:rsidR="007157D7">
        <w:rPr>
          <w:rFonts w:ascii="Arial" w:hAnsi="Arial" w:cs="Arial"/>
        </w:rPr>
        <w:t xml:space="preserve">FHLBanks and reduce the capacity of FHLBanks to assist members in serving the housing needs of their markets. This will include </w:t>
      </w:r>
      <w:r>
        <w:rPr>
          <w:rFonts w:ascii="Arial" w:hAnsi="Arial" w:cs="Arial"/>
        </w:rPr>
        <w:t>a negative impact on net income for the FHLBanks</w:t>
      </w:r>
      <w:r w:rsidR="00082BD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which will, in turn, mean less </w:t>
      </w:r>
      <w:r w:rsidR="006470F2">
        <w:rPr>
          <w:rFonts w:ascii="Arial" w:hAnsi="Arial" w:cs="Arial"/>
        </w:rPr>
        <w:t xml:space="preserve">money </w:t>
      </w:r>
      <w:r>
        <w:rPr>
          <w:rFonts w:ascii="Arial" w:hAnsi="Arial" w:cs="Arial"/>
        </w:rPr>
        <w:t>for affordable housing</w:t>
      </w:r>
      <w:r w:rsidR="006470F2">
        <w:rPr>
          <w:rFonts w:ascii="Arial" w:hAnsi="Arial" w:cs="Arial"/>
        </w:rPr>
        <w:t xml:space="preserve"> grants</w:t>
      </w:r>
      <w:r>
        <w:rPr>
          <w:rFonts w:ascii="Arial" w:hAnsi="Arial" w:cs="Arial"/>
        </w:rPr>
        <w:t xml:space="preserve">. </w:t>
      </w:r>
    </w:p>
    <w:p w:rsidR="00284307" w:rsidRDefault="00284307" w:rsidP="00284307">
      <w:pPr>
        <w:pStyle w:val="ListParagraph"/>
        <w:ind w:left="1440"/>
        <w:rPr>
          <w:rFonts w:ascii="Arial" w:hAnsi="Arial" w:cs="Arial"/>
        </w:rPr>
      </w:pPr>
    </w:p>
    <w:p w:rsidR="00060611" w:rsidRDefault="00060611" w:rsidP="00903F19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I’m concerned that </w:t>
      </w:r>
      <w:r w:rsidR="00082BD2">
        <w:rPr>
          <w:rFonts w:ascii="Arial" w:hAnsi="Arial" w:cs="Arial"/>
        </w:rPr>
        <w:t xml:space="preserve">internal </w:t>
      </w:r>
      <w:r>
        <w:rPr>
          <w:rFonts w:ascii="Arial" w:hAnsi="Arial" w:cs="Arial"/>
        </w:rPr>
        <w:t xml:space="preserve">resources </w:t>
      </w:r>
      <w:r w:rsidR="00082BD2">
        <w:rPr>
          <w:rFonts w:ascii="Arial" w:hAnsi="Arial" w:cs="Arial"/>
        </w:rPr>
        <w:t xml:space="preserve">in my FHLBank (Pittsburgh) </w:t>
      </w:r>
      <w:r>
        <w:rPr>
          <w:rFonts w:ascii="Arial" w:hAnsi="Arial" w:cs="Arial"/>
        </w:rPr>
        <w:t>will have to be redeployed to monitoring membership tests and this may take away from the</w:t>
      </w:r>
      <w:r w:rsidR="00082BD2">
        <w:rPr>
          <w:rFonts w:ascii="Arial" w:hAnsi="Arial" w:cs="Arial"/>
        </w:rPr>
        <w:t>ir</w:t>
      </w:r>
      <w:r>
        <w:rPr>
          <w:rFonts w:ascii="Arial" w:hAnsi="Arial" w:cs="Arial"/>
        </w:rPr>
        <w:t xml:space="preserve"> ability to create innovative programs such as Blueprint Communities</w:t>
      </w:r>
      <w:r w:rsidR="00082BD2">
        <w:rPr>
          <w:rFonts w:ascii="Arial" w:hAnsi="Arial" w:cs="Arial"/>
        </w:rPr>
        <w:t>, which helps to revitalize communities,</w:t>
      </w:r>
      <w:r>
        <w:rPr>
          <w:rFonts w:ascii="Arial" w:hAnsi="Arial" w:cs="Arial"/>
        </w:rPr>
        <w:t xml:space="preserve"> or Banking </w:t>
      </w:r>
      <w:r w:rsidR="00082BD2">
        <w:rPr>
          <w:rFonts w:ascii="Arial" w:hAnsi="Arial" w:cs="Arial"/>
        </w:rPr>
        <w:t>O</w:t>
      </w:r>
      <w:r>
        <w:rPr>
          <w:rFonts w:ascii="Arial" w:hAnsi="Arial" w:cs="Arial"/>
        </w:rPr>
        <w:t>n Business</w:t>
      </w:r>
      <w:r w:rsidR="00082BD2">
        <w:rPr>
          <w:rFonts w:ascii="Arial" w:hAnsi="Arial" w:cs="Arial"/>
        </w:rPr>
        <w:t>, which creates and retains jobs</w:t>
      </w:r>
      <w:r>
        <w:rPr>
          <w:rFonts w:ascii="Arial" w:hAnsi="Arial" w:cs="Arial"/>
        </w:rPr>
        <w:t>. These are programs that really help communities.</w:t>
      </w:r>
    </w:p>
    <w:p w:rsidR="00284307" w:rsidRPr="00284307" w:rsidRDefault="00284307" w:rsidP="00284307">
      <w:pPr>
        <w:pStyle w:val="ListParagraph"/>
        <w:rPr>
          <w:rFonts w:ascii="Arial" w:hAnsi="Arial" w:cs="Arial"/>
        </w:rPr>
      </w:pPr>
    </w:p>
    <w:p w:rsidR="00060611" w:rsidRPr="00284307" w:rsidRDefault="00060611" w:rsidP="00284307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284307">
        <w:rPr>
          <w:rFonts w:ascii="Arial" w:hAnsi="Arial" w:cs="Arial"/>
        </w:rPr>
        <w:t xml:space="preserve">By diminishing the strength of the FHLBanks, this rule diminishes community investment programs that help communities grow and thrive. </w:t>
      </w:r>
    </w:p>
    <w:p w:rsidR="00060611" w:rsidRPr="00082BD2" w:rsidRDefault="00082BD2" w:rsidP="00060611">
      <w:pPr>
        <w:rPr>
          <w:rFonts w:ascii="Arial" w:hAnsi="Arial" w:cs="Arial"/>
          <w:u w:val="single"/>
        </w:rPr>
      </w:pPr>
      <w:r w:rsidRPr="00082BD2">
        <w:rPr>
          <w:rFonts w:ascii="Arial" w:hAnsi="Arial" w:cs="Arial"/>
          <w:u w:val="single"/>
        </w:rPr>
        <w:lastRenderedPageBreak/>
        <w:t>Messages about i</w:t>
      </w:r>
      <w:r w:rsidR="00060611" w:rsidRPr="00082BD2">
        <w:rPr>
          <w:rFonts w:ascii="Arial" w:hAnsi="Arial" w:cs="Arial"/>
          <w:u w:val="single"/>
        </w:rPr>
        <w:t>mpact on housing in recovering market</w:t>
      </w:r>
    </w:p>
    <w:p w:rsidR="00060611" w:rsidRDefault="003935E1" w:rsidP="0006061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By reducing </w:t>
      </w:r>
      <w:r w:rsidR="00060611" w:rsidRPr="002B6B09">
        <w:rPr>
          <w:rFonts w:ascii="Arial" w:hAnsi="Arial" w:cs="Arial"/>
        </w:rPr>
        <w:t xml:space="preserve">flexibility for </w:t>
      </w:r>
      <w:r w:rsidR="00082BD2">
        <w:rPr>
          <w:rFonts w:ascii="Arial" w:hAnsi="Arial" w:cs="Arial"/>
        </w:rPr>
        <w:t xml:space="preserve">FHLBank </w:t>
      </w:r>
      <w:r w:rsidR="00060611" w:rsidRPr="002B6B09">
        <w:rPr>
          <w:rFonts w:ascii="Arial" w:hAnsi="Arial" w:cs="Arial"/>
        </w:rPr>
        <w:t xml:space="preserve">members to manage </w:t>
      </w:r>
      <w:r>
        <w:rPr>
          <w:rFonts w:ascii="Arial" w:hAnsi="Arial" w:cs="Arial"/>
        </w:rPr>
        <w:t xml:space="preserve">our </w:t>
      </w:r>
      <w:r w:rsidR="00060611" w:rsidRPr="002B6B09">
        <w:rPr>
          <w:rFonts w:ascii="Arial" w:hAnsi="Arial" w:cs="Arial"/>
        </w:rPr>
        <w:t xml:space="preserve">balance sheets </w:t>
      </w:r>
      <w:r w:rsidR="00CE5A12">
        <w:rPr>
          <w:rFonts w:ascii="Arial" w:hAnsi="Arial" w:cs="Arial"/>
        </w:rPr>
        <w:t>(which is not directed at any FHLBank safety and soundness concerns)</w:t>
      </w:r>
      <w:r>
        <w:rPr>
          <w:rFonts w:ascii="Arial" w:hAnsi="Arial" w:cs="Arial"/>
        </w:rPr>
        <w:t xml:space="preserve">, this rule </w:t>
      </w:r>
      <w:r w:rsidR="007157D7">
        <w:rPr>
          <w:rFonts w:ascii="Arial" w:hAnsi="Arial" w:cs="Arial"/>
        </w:rPr>
        <w:t>may present new safety and soundness challenges to my institution</w:t>
      </w:r>
      <w:r w:rsidR="00472BEB">
        <w:rPr>
          <w:rFonts w:ascii="Arial" w:hAnsi="Arial" w:cs="Arial"/>
        </w:rPr>
        <w:t xml:space="preserve">. </w:t>
      </w:r>
    </w:p>
    <w:p w:rsidR="00284307" w:rsidRDefault="00284307" w:rsidP="00284307">
      <w:pPr>
        <w:pStyle w:val="ListParagraph"/>
        <w:ind w:left="1440"/>
        <w:rPr>
          <w:rFonts w:ascii="Arial" w:hAnsi="Arial" w:cs="Arial"/>
        </w:rPr>
      </w:pPr>
    </w:p>
    <w:p w:rsidR="00060611" w:rsidRDefault="007157D7" w:rsidP="0006061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My institution will get no credit for supporting housing </w:t>
      </w:r>
      <w:r w:rsidR="00401A34">
        <w:rPr>
          <w:rFonts w:ascii="Arial" w:hAnsi="Arial" w:cs="Arial"/>
        </w:rPr>
        <w:t xml:space="preserve">with mortgages we originate and sell </w:t>
      </w:r>
      <w:r>
        <w:rPr>
          <w:rFonts w:ascii="Arial" w:hAnsi="Arial" w:cs="Arial"/>
        </w:rPr>
        <w:t>into the secondary market. If my institution were to lose membership, I would lose access to the M</w:t>
      </w:r>
      <w:r w:rsidR="0010376E">
        <w:rPr>
          <w:rFonts w:ascii="Arial" w:hAnsi="Arial" w:cs="Arial"/>
        </w:rPr>
        <w:t xml:space="preserve">ortgage Partnership Finance </w:t>
      </w:r>
      <w:r w:rsidR="00401A34">
        <w:rPr>
          <w:rFonts w:ascii="Arial" w:hAnsi="Arial" w:cs="Arial"/>
        </w:rPr>
        <w:t>P</w:t>
      </w:r>
      <w:r>
        <w:rPr>
          <w:rFonts w:ascii="Arial" w:hAnsi="Arial" w:cs="Arial"/>
        </w:rPr>
        <w:t>rogram, which directly supports housing.</w:t>
      </w:r>
      <w:r w:rsidR="006338B9">
        <w:rPr>
          <w:rFonts w:ascii="Arial" w:hAnsi="Arial" w:cs="Arial"/>
        </w:rPr>
        <w:t xml:space="preserve"> </w:t>
      </w:r>
      <w:r w:rsidR="00351EC0">
        <w:rPr>
          <w:rFonts w:ascii="Arial" w:hAnsi="Arial" w:cs="Arial"/>
        </w:rPr>
        <w:t xml:space="preserve">This result is completely at odds with the proposal’s stated intent to ensure that FHLBanks are supporting their housing finance mission. </w:t>
      </w:r>
    </w:p>
    <w:p w:rsidR="009E5F49" w:rsidRPr="009E5F49" w:rsidRDefault="009E5F49" w:rsidP="009E5F49">
      <w:pPr>
        <w:pStyle w:val="ListParagraph"/>
        <w:rPr>
          <w:rFonts w:ascii="Arial" w:hAnsi="Arial" w:cs="Arial"/>
        </w:rPr>
      </w:pPr>
    </w:p>
    <w:p w:rsidR="00060611" w:rsidRPr="009E5F49" w:rsidRDefault="00060611" w:rsidP="009E5F49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9E5F49">
        <w:rPr>
          <w:rFonts w:ascii="Arial" w:hAnsi="Arial" w:cs="Arial"/>
        </w:rPr>
        <w:t xml:space="preserve">The government should be looking for ways to help the economy, not impose a rule that </w:t>
      </w:r>
      <w:r w:rsidR="007157D7" w:rsidRPr="009E5F49">
        <w:rPr>
          <w:rFonts w:ascii="Arial" w:hAnsi="Arial" w:cs="Arial"/>
        </w:rPr>
        <w:t>could restrict the flow of credit to communities across America</w:t>
      </w:r>
      <w:r w:rsidRPr="009E5F49">
        <w:rPr>
          <w:rFonts w:ascii="Arial" w:hAnsi="Arial" w:cs="Arial"/>
        </w:rPr>
        <w:t>.</w:t>
      </w:r>
    </w:p>
    <w:p w:rsidR="00060611" w:rsidRPr="0010376E" w:rsidRDefault="0010376E" w:rsidP="00060611">
      <w:pPr>
        <w:rPr>
          <w:rFonts w:ascii="Arial" w:hAnsi="Arial" w:cs="Arial"/>
          <w:u w:val="single"/>
        </w:rPr>
      </w:pPr>
      <w:r w:rsidRPr="0010376E">
        <w:rPr>
          <w:rFonts w:ascii="Arial" w:hAnsi="Arial" w:cs="Arial"/>
          <w:u w:val="single"/>
        </w:rPr>
        <w:t xml:space="preserve">Messages about regulation and </w:t>
      </w:r>
      <w:r w:rsidR="00060611" w:rsidRPr="0010376E">
        <w:rPr>
          <w:rFonts w:ascii="Arial" w:hAnsi="Arial" w:cs="Arial"/>
          <w:u w:val="single"/>
        </w:rPr>
        <w:t>general issues</w:t>
      </w:r>
    </w:p>
    <w:p w:rsidR="0065142F" w:rsidRDefault="00551E2F" w:rsidP="0065142F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036A97">
        <w:rPr>
          <w:rFonts w:ascii="Arial" w:hAnsi="Arial" w:cs="Arial"/>
        </w:rPr>
        <w:t xml:space="preserve">proposed </w:t>
      </w:r>
      <w:r>
        <w:rPr>
          <w:rFonts w:ascii="Arial" w:hAnsi="Arial" w:cs="Arial"/>
        </w:rPr>
        <w:t>regulation addresses a problem that does not exist</w:t>
      </w:r>
      <w:r w:rsidR="00036A97">
        <w:rPr>
          <w:rFonts w:ascii="Arial" w:hAnsi="Arial" w:cs="Arial"/>
        </w:rPr>
        <w:t>. There are no</w:t>
      </w:r>
      <w:r>
        <w:rPr>
          <w:rFonts w:ascii="Arial" w:hAnsi="Arial" w:cs="Arial"/>
        </w:rPr>
        <w:t xml:space="preserve"> safety and soundness problems at FHLBanks raised by lending to members that may fall below either of these proposed ongoing asset test</w:t>
      </w:r>
      <w:r w:rsidR="0010376E">
        <w:rPr>
          <w:rFonts w:ascii="Arial" w:hAnsi="Arial" w:cs="Arial"/>
        </w:rPr>
        <w:t xml:space="preserve"> levels</w:t>
      </w:r>
      <w:r>
        <w:rPr>
          <w:rFonts w:ascii="Arial" w:hAnsi="Arial" w:cs="Arial"/>
        </w:rPr>
        <w:t>. However,</w:t>
      </w:r>
      <w:r w:rsidR="00036A97">
        <w:rPr>
          <w:rFonts w:ascii="Arial" w:hAnsi="Arial" w:cs="Arial"/>
        </w:rPr>
        <w:t xml:space="preserve"> the proposal</w:t>
      </w:r>
      <w:r w:rsidR="0010376E">
        <w:rPr>
          <w:rFonts w:ascii="Arial" w:hAnsi="Arial" w:cs="Arial"/>
        </w:rPr>
        <w:t xml:space="preserve"> </w:t>
      </w:r>
      <w:r w:rsidR="00036A97">
        <w:rPr>
          <w:rFonts w:ascii="Arial" w:hAnsi="Arial" w:cs="Arial"/>
        </w:rPr>
        <w:t xml:space="preserve">would </w:t>
      </w:r>
      <w:r>
        <w:rPr>
          <w:rFonts w:ascii="Arial" w:hAnsi="Arial" w:cs="Arial"/>
        </w:rPr>
        <w:t>i</w:t>
      </w:r>
      <w:r w:rsidR="0065142F" w:rsidRPr="002B6B09">
        <w:rPr>
          <w:rFonts w:ascii="Arial" w:hAnsi="Arial" w:cs="Arial"/>
        </w:rPr>
        <w:t>mpose new regulatory</w:t>
      </w:r>
      <w:r w:rsidR="00401A34">
        <w:rPr>
          <w:rFonts w:ascii="Arial" w:hAnsi="Arial" w:cs="Arial"/>
        </w:rPr>
        <w:t>-type</w:t>
      </w:r>
      <w:r w:rsidR="0065142F" w:rsidRPr="002B6B09">
        <w:rPr>
          <w:rFonts w:ascii="Arial" w:hAnsi="Arial" w:cs="Arial"/>
        </w:rPr>
        <w:t xml:space="preserve"> burdens </w:t>
      </w:r>
      <w:r w:rsidR="0065142F">
        <w:rPr>
          <w:rFonts w:ascii="Arial" w:hAnsi="Arial" w:cs="Arial"/>
        </w:rPr>
        <w:t xml:space="preserve">and expense </w:t>
      </w:r>
      <w:r w:rsidR="0065142F" w:rsidRPr="002B6B09">
        <w:rPr>
          <w:rFonts w:ascii="Arial" w:hAnsi="Arial" w:cs="Arial"/>
        </w:rPr>
        <w:t xml:space="preserve">on </w:t>
      </w:r>
      <w:r>
        <w:rPr>
          <w:rFonts w:ascii="Arial" w:hAnsi="Arial" w:cs="Arial"/>
        </w:rPr>
        <w:t>my institution, may put me at odds with my own regulator, and could restrict the flow of capital into the communit</w:t>
      </w:r>
      <w:r w:rsidR="0010376E">
        <w:rPr>
          <w:rFonts w:ascii="Arial" w:hAnsi="Arial" w:cs="Arial"/>
        </w:rPr>
        <w:t>ies we</w:t>
      </w:r>
      <w:r>
        <w:rPr>
          <w:rFonts w:ascii="Arial" w:hAnsi="Arial" w:cs="Arial"/>
        </w:rPr>
        <w:t xml:space="preserve"> serve.</w:t>
      </w:r>
    </w:p>
    <w:p w:rsidR="00284307" w:rsidRDefault="00284307" w:rsidP="00284307">
      <w:pPr>
        <w:pStyle w:val="ListParagraph"/>
        <w:ind w:left="1440"/>
        <w:rPr>
          <w:rFonts w:ascii="Arial" w:hAnsi="Arial" w:cs="Arial"/>
        </w:rPr>
      </w:pPr>
    </w:p>
    <w:p w:rsidR="0065142F" w:rsidRDefault="00551E2F" w:rsidP="0006061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This regulation w</w:t>
      </w:r>
      <w:r w:rsidR="0065142F">
        <w:rPr>
          <w:rFonts w:ascii="Arial" w:hAnsi="Arial" w:cs="Arial"/>
        </w:rPr>
        <w:t xml:space="preserve">ill have the unintended consequence of putting FHLBank members in a position of having conflicting regulatory burdens. For example, my regulator says I should </w:t>
      </w:r>
      <w:r w:rsidR="005D7F3E">
        <w:rPr>
          <w:rFonts w:ascii="Arial" w:hAnsi="Arial" w:cs="Arial"/>
        </w:rPr>
        <w:t xml:space="preserve">hold </w:t>
      </w:r>
      <w:r w:rsidR="0065142F">
        <w:rPr>
          <w:rFonts w:ascii="Arial" w:hAnsi="Arial" w:cs="Arial"/>
        </w:rPr>
        <w:t xml:space="preserve">fewer long-term mortgages </w:t>
      </w:r>
      <w:r w:rsidR="005D7F3E">
        <w:rPr>
          <w:rFonts w:ascii="Arial" w:hAnsi="Arial" w:cs="Arial"/>
        </w:rPr>
        <w:t>on my balance sheet</w:t>
      </w:r>
      <w:r w:rsidR="00401A34">
        <w:rPr>
          <w:rFonts w:ascii="Arial" w:hAnsi="Arial" w:cs="Arial"/>
        </w:rPr>
        <w:t>,</w:t>
      </w:r>
      <w:r w:rsidR="005D7F3E">
        <w:rPr>
          <w:rFonts w:ascii="Arial" w:hAnsi="Arial" w:cs="Arial"/>
        </w:rPr>
        <w:t xml:space="preserve"> </w:t>
      </w:r>
      <w:r w:rsidR="0065142F">
        <w:rPr>
          <w:rFonts w:ascii="Arial" w:hAnsi="Arial" w:cs="Arial"/>
        </w:rPr>
        <w:t xml:space="preserve">but this rule may </w:t>
      </w:r>
      <w:r w:rsidR="00401A34">
        <w:rPr>
          <w:rFonts w:ascii="Arial" w:hAnsi="Arial" w:cs="Arial"/>
        </w:rPr>
        <w:t xml:space="preserve">encourage </w:t>
      </w:r>
      <w:r w:rsidR="0065142F">
        <w:rPr>
          <w:rFonts w:ascii="Arial" w:hAnsi="Arial" w:cs="Arial"/>
        </w:rPr>
        <w:t xml:space="preserve">me </w:t>
      </w:r>
      <w:r w:rsidR="00401A34">
        <w:rPr>
          <w:rFonts w:ascii="Arial" w:hAnsi="Arial" w:cs="Arial"/>
        </w:rPr>
        <w:t xml:space="preserve">to add </w:t>
      </w:r>
      <w:r w:rsidR="0065142F">
        <w:rPr>
          <w:rFonts w:ascii="Arial" w:hAnsi="Arial" w:cs="Arial"/>
        </w:rPr>
        <w:t>long-term mortgages just to meet the test</w:t>
      </w:r>
      <w:r>
        <w:rPr>
          <w:rFonts w:ascii="Arial" w:hAnsi="Arial" w:cs="Arial"/>
        </w:rPr>
        <w:t xml:space="preserve"> and retain FHLBank membership</w:t>
      </w:r>
      <w:r w:rsidR="0065142F">
        <w:rPr>
          <w:rFonts w:ascii="Arial" w:hAnsi="Arial" w:cs="Arial"/>
        </w:rPr>
        <w:t>.</w:t>
      </w:r>
    </w:p>
    <w:p w:rsidR="00284307" w:rsidRPr="00284307" w:rsidRDefault="00284307" w:rsidP="00284307">
      <w:pPr>
        <w:pStyle w:val="ListParagraph"/>
        <w:rPr>
          <w:rFonts w:ascii="Arial" w:hAnsi="Arial" w:cs="Arial"/>
        </w:rPr>
      </w:pPr>
    </w:p>
    <w:p w:rsidR="00CF6511" w:rsidRDefault="00CF6511" w:rsidP="0028430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284307">
        <w:rPr>
          <w:rFonts w:ascii="Arial" w:hAnsi="Arial" w:cs="Arial"/>
        </w:rPr>
        <w:t xml:space="preserve">My Federal Home Loan Bank went through some tough times during the crisis, including suspending dividends for several years. </w:t>
      </w:r>
      <w:r w:rsidR="00551E2F" w:rsidRPr="00284307">
        <w:rPr>
          <w:rFonts w:ascii="Arial" w:hAnsi="Arial" w:cs="Arial"/>
        </w:rPr>
        <w:t xml:space="preserve">I stuck with the FHLBank as a member during that period, which </w:t>
      </w:r>
      <w:r w:rsidR="00401A34" w:rsidRPr="00284307">
        <w:rPr>
          <w:rFonts w:ascii="Arial" w:hAnsi="Arial" w:cs="Arial"/>
        </w:rPr>
        <w:t xml:space="preserve">supported </w:t>
      </w:r>
      <w:r w:rsidR="00551E2F" w:rsidRPr="00284307">
        <w:rPr>
          <w:rFonts w:ascii="Arial" w:hAnsi="Arial" w:cs="Arial"/>
        </w:rPr>
        <w:t xml:space="preserve">your concerns that it remain well-capitalized. Now you are proposing a regulation that </w:t>
      </w:r>
      <w:r w:rsidR="006A4B37" w:rsidRPr="00284307">
        <w:rPr>
          <w:rFonts w:ascii="Arial" w:hAnsi="Arial" w:cs="Arial"/>
        </w:rPr>
        <w:t>c</w:t>
      </w:r>
      <w:r w:rsidR="00551E2F" w:rsidRPr="00284307">
        <w:rPr>
          <w:rFonts w:ascii="Arial" w:hAnsi="Arial" w:cs="Arial"/>
        </w:rPr>
        <w:t xml:space="preserve">ould force me out at a time when the FHLBank is well-capitalized and profitable. </w:t>
      </w:r>
    </w:p>
    <w:p w:rsidR="00284307" w:rsidRPr="00284307" w:rsidRDefault="00284307" w:rsidP="00284307">
      <w:pPr>
        <w:pStyle w:val="ListParagraph"/>
        <w:rPr>
          <w:rFonts w:ascii="Arial" w:hAnsi="Arial" w:cs="Arial"/>
        </w:rPr>
      </w:pPr>
    </w:p>
    <w:p w:rsidR="00060611" w:rsidRDefault="00060611" w:rsidP="0028430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284307">
        <w:rPr>
          <w:rFonts w:ascii="Arial" w:hAnsi="Arial" w:cs="Arial"/>
        </w:rPr>
        <w:t>Congress, not FHFA, should determine membership requirements</w:t>
      </w:r>
      <w:r w:rsidR="0065142F" w:rsidRPr="00284307">
        <w:rPr>
          <w:rFonts w:ascii="Arial" w:hAnsi="Arial" w:cs="Arial"/>
        </w:rPr>
        <w:t>.</w:t>
      </w:r>
    </w:p>
    <w:p w:rsidR="00284307" w:rsidRPr="00284307" w:rsidRDefault="00284307" w:rsidP="00284307">
      <w:pPr>
        <w:pStyle w:val="ListParagraph"/>
        <w:rPr>
          <w:rFonts w:ascii="Arial" w:hAnsi="Arial" w:cs="Arial"/>
        </w:rPr>
      </w:pPr>
    </w:p>
    <w:p w:rsidR="00060611" w:rsidRDefault="00060611" w:rsidP="0028430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284307">
        <w:rPr>
          <w:rFonts w:ascii="Arial" w:hAnsi="Arial" w:cs="Arial"/>
        </w:rPr>
        <w:t xml:space="preserve">Congress has </w:t>
      </w:r>
      <w:r w:rsidR="0010376E">
        <w:rPr>
          <w:rFonts w:ascii="Arial" w:hAnsi="Arial" w:cs="Arial"/>
        </w:rPr>
        <w:t xml:space="preserve">a </w:t>
      </w:r>
      <w:r w:rsidRPr="00284307">
        <w:rPr>
          <w:rFonts w:ascii="Arial" w:hAnsi="Arial" w:cs="Arial"/>
        </w:rPr>
        <w:t>record o</w:t>
      </w:r>
      <w:r w:rsidR="00DD45F7" w:rsidRPr="00284307">
        <w:rPr>
          <w:rFonts w:ascii="Arial" w:hAnsi="Arial" w:cs="Arial"/>
        </w:rPr>
        <w:t>f</w:t>
      </w:r>
      <w:r w:rsidRPr="00284307">
        <w:rPr>
          <w:rFonts w:ascii="Arial" w:hAnsi="Arial" w:cs="Arial"/>
        </w:rPr>
        <w:t xml:space="preserve"> expanding membership opportunities (1989, 1998, 2008) not restricting them</w:t>
      </w:r>
      <w:r w:rsidR="0065142F" w:rsidRPr="00284307">
        <w:rPr>
          <w:rFonts w:ascii="Arial" w:hAnsi="Arial" w:cs="Arial"/>
        </w:rPr>
        <w:t>.</w:t>
      </w:r>
    </w:p>
    <w:p w:rsidR="00284307" w:rsidRPr="00284307" w:rsidRDefault="00284307" w:rsidP="00284307">
      <w:pPr>
        <w:pStyle w:val="ListParagraph"/>
        <w:rPr>
          <w:rFonts w:ascii="Arial" w:hAnsi="Arial" w:cs="Arial"/>
        </w:rPr>
      </w:pPr>
    </w:p>
    <w:p w:rsidR="00060611" w:rsidRDefault="006A4B37" w:rsidP="0028430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284307">
        <w:rPr>
          <w:rFonts w:ascii="Arial" w:hAnsi="Arial" w:cs="Arial"/>
        </w:rPr>
        <w:t xml:space="preserve">This regulation puts the FHLBank that I own </w:t>
      </w:r>
      <w:r w:rsidR="0010376E">
        <w:rPr>
          <w:rFonts w:ascii="Arial" w:hAnsi="Arial" w:cs="Arial"/>
        </w:rPr>
        <w:t>(</w:t>
      </w:r>
      <w:r w:rsidRPr="00284307">
        <w:rPr>
          <w:rFonts w:ascii="Arial" w:hAnsi="Arial" w:cs="Arial"/>
        </w:rPr>
        <w:t>as a member of the cooperative</w:t>
      </w:r>
      <w:r w:rsidR="0010376E">
        <w:rPr>
          <w:rFonts w:ascii="Arial" w:hAnsi="Arial" w:cs="Arial"/>
        </w:rPr>
        <w:t>)</w:t>
      </w:r>
      <w:r w:rsidRPr="00284307">
        <w:rPr>
          <w:rFonts w:ascii="Arial" w:hAnsi="Arial" w:cs="Arial"/>
        </w:rPr>
        <w:t xml:space="preserve"> in a de facto </w:t>
      </w:r>
      <w:r w:rsidR="00060611" w:rsidRPr="00284307">
        <w:rPr>
          <w:rFonts w:ascii="Arial" w:hAnsi="Arial" w:cs="Arial"/>
        </w:rPr>
        <w:t>regulatory role</w:t>
      </w:r>
      <w:r w:rsidR="00401A34" w:rsidRPr="00284307">
        <w:rPr>
          <w:rFonts w:ascii="Arial" w:hAnsi="Arial" w:cs="Arial"/>
        </w:rPr>
        <w:t>; it is</w:t>
      </w:r>
      <w:r w:rsidR="00060611" w:rsidRPr="00284307">
        <w:rPr>
          <w:rFonts w:ascii="Arial" w:hAnsi="Arial" w:cs="Arial"/>
        </w:rPr>
        <w:t xml:space="preserve"> not appropriate</w:t>
      </w:r>
      <w:r w:rsidR="0065142F" w:rsidRPr="00284307">
        <w:rPr>
          <w:rFonts w:ascii="Arial" w:hAnsi="Arial" w:cs="Arial"/>
        </w:rPr>
        <w:t xml:space="preserve"> for them</w:t>
      </w:r>
      <w:r w:rsidR="00060611" w:rsidRPr="00284307">
        <w:rPr>
          <w:rFonts w:ascii="Arial" w:hAnsi="Arial" w:cs="Arial"/>
        </w:rPr>
        <w:t xml:space="preserve"> to regulate </w:t>
      </w:r>
      <w:r w:rsidR="0065142F" w:rsidRPr="00284307">
        <w:rPr>
          <w:rFonts w:ascii="Arial" w:hAnsi="Arial" w:cs="Arial"/>
        </w:rPr>
        <w:t>their</w:t>
      </w:r>
      <w:r w:rsidR="00060611" w:rsidRPr="00284307">
        <w:rPr>
          <w:rFonts w:ascii="Arial" w:hAnsi="Arial" w:cs="Arial"/>
        </w:rPr>
        <w:t xml:space="preserve"> owners</w:t>
      </w:r>
      <w:r w:rsidR="0065142F" w:rsidRPr="00284307">
        <w:rPr>
          <w:rFonts w:ascii="Arial" w:hAnsi="Arial" w:cs="Arial"/>
        </w:rPr>
        <w:t>.</w:t>
      </w:r>
    </w:p>
    <w:p w:rsidR="00284307" w:rsidRPr="00284307" w:rsidRDefault="00284307" w:rsidP="00284307">
      <w:pPr>
        <w:pStyle w:val="ListParagraph"/>
        <w:rPr>
          <w:rFonts w:ascii="Arial" w:hAnsi="Arial" w:cs="Arial"/>
        </w:rPr>
      </w:pPr>
    </w:p>
    <w:p w:rsidR="00036A97" w:rsidRPr="00284307" w:rsidRDefault="00036A97" w:rsidP="0028430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284307">
        <w:rPr>
          <w:rFonts w:ascii="Arial" w:hAnsi="Arial" w:cs="Arial"/>
        </w:rPr>
        <w:lastRenderedPageBreak/>
        <w:t xml:space="preserve">The proposed regulation allows a five-year sunset for captive REITS to exit membership in the System; yet members that fail one of the housing asset tests have only one year to pass or face expulsion from the System. </w:t>
      </w:r>
    </w:p>
    <w:p w:rsidR="00060611" w:rsidRDefault="00060611" w:rsidP="00060611">
      <w:pPr>
        <w:rPr>
          <w:rFonts w:ascii="Arial" w:hAnsi="Arial" w:cs="Arial"/>
        </w:rPr>
      </w:pPr>
    </w:p>
    <w:p w:rsidR="00FD14DB" w:rsidRDefault="00FD14DB">
      <w:pPr>
        <w:rPr>
          <w:rFonts w:ascii="Arial" w:hAnsi="Arial" w:cs="Arial"/>
        </w:rPr>
      </w:pPr>
    </w:p>
    <w:sectPr w:rsidR="00FD14D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584" w:rsidRDefault="00BA1584" w:rsidP="00E70766">
      <w:pPr>
        <w:spacing w:after="0" w:line="240" w:lineRule="auto"/>
      </w:pPr>
      <w:r>
        <w:separator/>
      </w:r>
    </w:p>
  </w:endnote>
  <w:endnote w:type="continuationSeparator" w:id="0">
    <w:p w:rsidR="00BA1584" w:rsidRDefault="00BA1584" w:rsidP="00E70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1166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2BD2" w:rsidRDefault="00082B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05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82BD2" w:rsidRDefault="00082B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584" w:rsidRDefault="00BA1584" w:rsidP="00E70766">
      <w:pPr>
        <w:spacing w:after="0" w:line="240" w:lineRule="auto"/>
      </w:pPr>
      <w:r>
        <w:separator/>
      </w:r>
    </w:p>
  </w:footnote>
  <w:footnote w:type="continuationSeparator" w:id="0">
    <w:p w:rsidR="00BA1584" w:rsidRDefault="00BA1584" w:rsidP="00E707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2B4A"/>
    <w:multiLevelType w:val="hybridMultilevel"/>
    <w:tmpl w:val="060C3CD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21B012A"/>
    <w:multiLevelType w:val="hybridMultilevel"/>
    <w:tmpl w:val="6F78BC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434915"/>
    <w:multiLevelType w:val="hybridMultilevel"/>
    <w:tmpl w:val="2CF2C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11ECE"/>
    <w:multiLevelType w:val="hybridMultilevel"/>
    <w:tmpl w:val="E8C806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1238F"/>
    <w:multiLevelType w:val="hybridMultilevel"/>
    <w:tmpl w:val="AB5EB1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A2E59B0"/>
    <w:multiLevelType w:val="hybridMultilevel"/>
    <w:tmpl w:val="009E0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CF33B8"/>
    <w:multiLevelType w:val="hybridMultilevel"/>
    <w:tmpl w:val="396416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8735918"/>
    <w:multiLevelType w:val="hybridMultilevel"/>
    <w:tmpl w:val="6F78BC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AD94B4B"/>
    <w:multiLevelType w:val="hybridMultilevel"/>
    <w:tmpl w:val="7AE87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6C3EF3"/>
    <w:multiLevelType w:val="hybridMultilevel"/>
    <w:tmpl w:val="4C98C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1A41EC"/>
    <w:multiLevelType w:val="hybridMultilevel"/>
    <w:tmpl w:val="77965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3B6AB3"/>
    <w:multiLevelType w:val="hybridMultilevel"/>
    <w:tmpl w:val="5C524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2109B5"/>
    <w:multiLevelType w:val="hybridMultilevel"/>
    <w:tmpl w:val="6F78BC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E432A18"/>
    <w:multiLevelType w:val="hybridMultilevel"/>
    <w:tmpl w:val="396416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6985918"/>
    <w:multiLevelType w:val="hybridMultilevel"/>
    <w:tmpl w:val="4DBA4E58"/>
    <w:lvl w:ilvl="0" w:tplc="2AD211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BF4CDC"/>
    <w:multiLevelType w:val="hybridMultilevel"/>
    <w:tmpl w:val="BB5A08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6654856"/>
    <w:multiLevelType w:val="hybridMultilevel"/>
    <w:tmpl w:val="A6AED0B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7C8A07CF"/>
    <w:multiLevelType w:val="hybridMultilevel"/>
    <w:tmpl w:val="84867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13"/>
  </w:num>
  <w:num w:numId="5">
    <w:abstractNumId w:val="15"/>
  </w:num>
  <w:num w:numId="6">
    <w:abstractNumId w:val="4"/>
  </w:num>
  <w:num w:numId="7">
    <w:abstractNumId w:val="0"/>
  </w:num>
  <w:num w:numId="8">
    <w:abstractNumId w:val="12"/>
  </w:num>
  <w:num w:numId="9">
    <w:abstractNumId w:val="5"/>
  </w:num>
  <w:num w:numId="10">
    <w:abstractNumId w:val="16"/>
  </w:num>
  <w:num w:numId="11">
    <w:abstractNumId w:val="6"/>
  </w:num>
  <w:num w:numId="12">
    <w:abstractNumId w:val="17"/>
  </w:num>
  <w:num w:numId="13">
    <w:abstractNumId w:val="2"/>
  </w:num>
  <w:num w:numId="14">
    <w:abstractNumId w:val="8"/>
  </w:num>
  <w:num w:numId="15">
    <w:abstractNumId w:val="10"/>
  </w:num>
  <w:num w:numId="16">
    <w:abstractNumId w:val="9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073"/>
    <w:rsid w:val="0000353C"/>
    <w:rsid w:val="000118CF"/>
    <w:rsid w:val="00036A97"/>
    <w:rsid w:val="00060611"/>
    <w:rsid w:val="000714C5"/>
    <w:rsid w:val="00082BD2"/>
    <w:rsid w:val="000C022A"/>
    <w:rsid w:val="000D253F"/>
    <w:rsid w:val="000F65A3"/>
    <w:rsid w:val="000F768E"/>
    <w:rsid w:val="0010376E"/>
    <w:rsid w:val="00110C73"/>
    <w:rsid w:val="0015686C"/>
    <w:rsid w:val="001608FA"/>
    <w:rsid w:val="001B6435"/>
    <w:rsid w:val="00206417"/>
    <w:rsid w:val="0026455E"/>
    <w:rsid w:val="00265E36"/>
    <w:rsid w:val="002746E4"/>
    <w:rsid w:val="00284307"/>
    <w:rsid w:val="002A1971"/>
    <w:rsid w:val="002A4FF8"/>
    <w:rsid w:val="002B3AA7"/>
    <w:rsid w:val="002B6B09"/>
    <w:rsid w:val="002E5D55"/>
    <w:rsid w:val="002F2E0A"/>
    <w:rsid w:val="002F44EA"/>
    <w:rsid w:val="002F454D"/>
    <w:rsid w:val="003033FE"/>
    <w:rsid w:val="0033413C"/>
    <w:rsid w:val="00351EC0"/>
    <w:rsid w:val="003935E1"/>
    <w:rsid w:val="003C73A4"/>
    <w:rsid w:val="00401A34"/>
    <w:rsid w:val="004353D9"/>
    <w:rsid w:val="00462990"/>
    <w:rsid w:val="00472BEB"/>
    <w:rsid w:val="00473EAC"/>
    <w:rsid w:val="00487868"/>
    <w:rsid w:val="004A6B00"/>
    <w:rsid w:val="004D397D"/>
    <w:rsid w:val="005251A3"/>
    <w:rsid w:val="00534FE1"/>
    <w:rsid w:val="00540CBD"/>
    <w:rsid w:val="00551E2F"/>
    <w:rsid w:val="005D7F3E"/>
    <w:rsid w:val="00600C65"/>
    <w:rsid w:val="00615E2E"/>
    <w:rsid w:val="00624ED8"/>
    <w:rsid w:val="006338B9"/>
    <w:rsid w:val="006470F2"/>
    <w:rsid w:val="0065142F"/>
    <w:rsid w:val="006A2468"/>
    <w:rsid w:val="006A4B37"/>
    <w:rsid w:val="006F4EF2"/>
    <w:rsid w:val="006F636C"/>
    <w:rsid w:val="006F7470"/>
    <w:rsid w:val="00712B05"/>
    <w:rsid w:val="00712EDC"/>
    <w:rsid w:val="007157D7"/>
    <w:rsid w:val="00777E60"/>
    <w:rsid w:val="007A1EB5"/>
    <w:rsid w:val="007B7ED7"/>
    <w:rsid w:val="00864004"/>
    <w:rsid w:val="00891898"/>
    <w:rsid w:val="0089328D"/>
    <w:rsid w:val="008C17F1"/>
    <w:rsid w:val="008F4312"/>
    <w:rsid w:val="00903F19"/>
    <w:rsid w:val="009379E1"/>
    <w:rsid w:val="00972C91"/>
    <w:rsid w:val="009B05AF"/>
    <w:rsid w:val="009E3B5B"/>
    <w:rsid w:val="009E5F49"/>
    <w:rsid w:val="00A266CF"/>
    <w:rsid w:val="00A50341"/>
    <w:rsid w:val="00A93C87"/>
    <w:rsid w:val="00AB25C8"/>
    <w:rsid w:val="00AC3CF3"/>
    <w:rsid w:val="00B255C4"/>
    <w:rsid w:val="00B37BD6"/>
    <w:rsid w:val="00B675EF"/>
    <w:rsid w:val="00B75E88"/>
    <w:rsid w:val="00BA1584"/>
    <w:rsid w:val="00BA4D63"/>
    <w:rsid w:val="00C114E9"/>
    <w:rsid w:val="00C44997"/>
    <w:rsid w:val="00C606F2"/>
    <w:rsid w:val="00C926A9"/>
    <w:rsid w:val="00CC56E1"/>
    <w:rsid w:val="00CD1731"/>
    <w:rsid w:val="00CE5A12"/>
    <w:rsid w:val="00CF6511"/>
    <w:rsid w:val="00D614D9"/>
    <w:rsid w:val="00D74203"/>
    <w:rsid w:val="00DB6CD2"/>
    <w:rsid w:val="00DD45F7"/>
    <w:rsid w:val="00DF3722"/>
    <w:rsid w:val="00E17EB1"/>
    <w:rsid w:val="00E234F5"/>
    <w:rsid w:val="00E2545B"/>
    <w:rsid w:val="00E27D28"/>
    <w:rsid w:val="00E30073"/>
    <w:rsid w:val="00E33083"/>
    <w:rsid w:val="00E70766"/>
    <w:rsid w:val="00E72D96"/>
    <w:rsid w:val="00E870F5"/>
    <w:rsid w:val="00EE62D8"/>
    <w:rsid w:val="00F10772"/>
    <w:rsid w:val="00F24626"/>
    <w:rsid w:val="00F428FF"/>
    <w:rsid w:val="00F43491"/>
    <w:rsid w:val="00FD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0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0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6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07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766"/>
  </w:style>
  <w:style w:type="paragraph" w:styleId="Footer">
    <w:name w:val="footer"/>
    <w:basedOn w:val="Normal"/>
    <w:link w:val="FooterChar"/>
    <w:uiPriority w:val="99"/>
    <w:unhideWhenUsed/>
    <w:rsid w:val="00E707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766"/>
  </w:style>
  <w:style w:type="paragraph" w:styleId="NoSpacing">
    <w:name w:val="No Spacing"/>
    <w:uiPriority w:val="1"/>
    <w:qFormat/>
    <w:rsid w:val="009B05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0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0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6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07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766"/>
  </w:style>
  <w:style w:type="paragraph" w:styleId="Footer">
    <w:name w:val="footer"/>
    <w:basedOn w:val="Normal"/>
    <w:link w:val="FooterChar"/>
    <w:uiPriority w:val="99"/>
    <w:unhideWhenUsed/>
    <w:rsid w:val="00E707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766"/>
  </w:style>
  <w:style w:type="paragraph" w:styleId="NoSpacing">
    <w:name w:val="No Spacing"/>
    <w:uiPriority w:val="1"/>
    <w:qFormat/>
    <w:rsid w:val="009B05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A44867-7AF1-4C32-AC5A-B8651F75E3FA}"/>
</file>

<file path=customXml/itemProps2.xml><?xml version="1.0" encoding="utf-8"?>
<ds:datastoreItem xmlns:ds="http://schemas.openxmlformats.org/officeDocument/2006/customXml" ds:itemID="{D8377E01-E146-43B6-B11C-A370228D1AA4}"/>
</file>

<file path=customXml/itemProps3.xml><?xml version="1.0" encoding="utf-8"?>
<ds:datastoreItem xmlns:ds="http://schemas.openxmlformats.org/officeDocument/2006/customXml" ds:itemID="{071E3899-CC34-4DB9-9321-FD48C36586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1580</Words>
  <Characters>9007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FHLB-PGH</Company>
  <LinksUpToDate>false</LinksUpToDate>
  <CharactersWithSpaces>10566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McKay</dc:creator>
  <cp:lastModifiedBy>Brian L. VanFosson</cp:lastModifiedBy>
  <cp:revision>2</cp:revision>
  <cp:lastPrinted>2014-10-07T14:59:00Z</cp:lastPrinted>
  <dcterms:created xsi:type="dcterms:W3CDTF">2015-01-09T16:55:00Z</dcterms:created>
  <dcterms:modified xsi:type="dcterms:W3CDTF">2015-01-09T16:55:00Z</dcterms:modified>
</cp:coreProperties>
</file>