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750" w:rsidRPr="008340D5" w:rsidRDefault="00492058" w:rsidP="004769E5">
      <w:pPr>
        <w:spacing w:line="240" w:lineRule="auto"/>
        <w:contextualSpacing/>
        <w:rPr>
          <w:rFonts w:ascii="Verdana" w:hAnsi="Verdana"/>
          <w:sz w:val="20"/>
          <w:vertAlign w:val="superscript"/>
        </w:rPr>
      </w:pPr>
      <w:r w:rsidRPr="00D1613B">
        <w:rPr>
          <w:noProof/>
        </w:rPr>
        <w:drawing>
          <wp:inline distT="0" distB="0" distL="0" distR="0" wp14:anchorId="024122BB" wp14:editId="17DE100A">
            <wp:extent cx="5943600" cy="1266825"/>
            <wp:effectExtent l="0" t="0" r="0" b="9525"/>
            <wp:docPr id="3" name="Picture 0" descr="IBAletterhead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BAletterhead_new.jpg"/>
                    <pic:cNvPicPr>
                      <a:picLocks noChangeAspect="1" noChangeArrowheads="1"/>
                    </pic:cNvPicPr>
                  </pic:nvPicPr>
                  <pic:blipFill>
                    <a:blip r:embed="rId8" cstate="print"/>
                    <a:srcRect/>
                    <a:stretch>
                      <a:fillRect/>
                    </a:stretch>
                  </pic:blipFill>
                  <pic:spPr bwMode="auto">
                    <a:xfrm>
                      <a:off x="0" y="0"/>
                      <a:ext cx="5943600" cy="1266825"/>
                    </a:xfrm>
                    <a:prstGeom prst="rect">
                      <a:avLst/>
                    </a:prstGeom>
                    <a:noFill/>
                    <a:ln w="9525">
                      <a:noFill/>
                      <a:miter lim="800000"/>
                      <a:headEnd/>
                      <a:tailEnd/>
                    </a:ln>
                  </pic:spPr>
                </pic:pic>
              </a:graphicData>
            </a:graphic>
          </wp:inline>
        </w:drawing>
      </w:r>
    </w:p>
    <w:p w:rsidR="00DA2750" w:rsidRDefault="00DA2750" w:rsidP="004769E5">
      <w:pPr>
        <w:spacing w:line="240" w:lineRule="auto"/>
        <w:contextualSpacing/>
        <w:rPr>
          <w:rFonts w:ascii="Verdana" w:hAnsi="Verdana"/>
          <w:sz w:val="20"/>
        </w:rPr>
      </w:pPr>
    </w:p>
    <w:p w:rsidR="00DA2750" w:rsidRPr="00107E33" w:rsidRDefault="006502F1" w:rsidP="004769E5">
      <w:pPr>
        <w:spacing w:line="240" w:lineRule="auto"/>
        <w:contextualSpacing/>
        <w:rPr>
          <w:rFonts w:ascii="Times New Roman" w:hAnsi="Times New Roman" w:cs="Times New Roman"/>
          <w:sz w:val="24"/>
          <w:szCs w:val="24"/>
        </w:rPr>
      </w:pPr>
      <w:r>
        <w:rPr>
          <w:rFonts w:ascii="Times New Roman" w:hAnsi="Times New Roman" w:cs="Times New Roman"/>
          <w:sz w:val="24"/>
          <w:szCs w:val="24"/>
        </w:rPr>
        <w:t>January 8</w:t>
      </w:r>
      <w:r w:rsidR="00492058" w:rsidRPr="00107E33">
        <w:rPr>
          <w:rFonts w:ascii="Times New Roman" w:hAnsi="Times New Roman" w:cs="Times New Roman"/>
          <w:sz w:val="24"/>
          <w:szCs w:val="24"/>
        </w:rPr>
        <w:t>, 2015</w:t>
      </w:r>
    </w:p>
    <w:p w:rsidR="00DA2750" w:rsidRPr="00107E33" w:rsidRDefault="00DA2750" w:rsidP="004769E5">
      <w:pPr>
        <w:spacing w:line="240" w:lineRule="auto"/>
        <w:contextualSpacing/>
        <w:rPr>
          <w:rFonts w:ascii="Times New Roman" w:hAnsi="Times New Roman" w:cs="Times New Roman"/>
          <w:sz w:val="24"/>
          <w:szCs w:val="24"/>
        </w:rPr>
      </w:pPr>
    </w:p>
    <w:p w:rsidR="004769E5" w:rsidRPr="00107E33" w:rsidRDefault="004769E5" w:rsidP="004769E5">
      <w:pPr>
        <w:spacing w:line="240" w:lineRule="auto"/>
        <w:contextualSpacing/>
        <w:rPr>
          <w:rFonts w:ascii="Times New Roman" w:hAnsi="Times New Roman" w:cs="Times New Roman"/>
          <w:sz w:val="24"/>
          <w:szCs w:val="24"/>
        </w:rPr>
      </w:pPr>
      <w:r w:rsidRPr="00107E33">
        <w:rPr>
          <w:rFonts w:ascii="Times New Roman" w:hAnsi="Times New Roman" w:cs="Times New Roman"/>
          <w:sz w:val="24"/>
          <w:szCs w:val="24"/>
        </w:rPr>
        <w:t>Alfred M. Pollard, General Counsel</w:t>
      </w:r>
    </w:p>
    <w:p w:rsidR="004769E5" w:rsidRPr="00107E33" w:rsidRDefault="004769E5" w:rsidP="004769E5">
      <w:pPr>
        <w:spacing w:line="240" w:lineRule="auto"/>
        <w:contextualSpacing/>
        <w:rPr>
          <w:rFonts w:ascii="Times New Roman" w:hAnsi="Times New Roman" w:cs="Times New Roman"/>
          <w:sz w:val="24"/>
          <w:szCs w:val="24"/>
        </w:rPr>
      </w:pPr>
      <w:r w:rsidRPr="00107E33">
        <w:rPr>
          <w:rFonts w:ascii="Times New Roman" w:hAnsi="Times New Roman" w:cs="Times New Roman"/>
          <w:sz w:val="24"/>
          <w:szCs w:val="24"/>
        </w:rPr>
        <w:t>Attention: Comments/RIN 2590-AA39</w:t>
      </w:r>
    </w:p>
    <w:p w:rsidR="004769E5" w:rsidRPr="00107E33" w:rsidRDefault="004769E5" w:rsidP="004769E5">
      <w:pPr>
        <w:spacing w:line="240" w:lineRule="auto"/>
        <w:contextualSpacing/>
        <w:rPr>
          <w:rFonts w:ascii="Times New Roman" w:hAnsi="Times New Roman" w:cs="Times New Roman"/>
          <w:sz w:val="24"/>
          <w:szCs w:val="24"/>
        </w:rPr>
      </w:pPr>
      <w:r w:rsidRPr="00107E33">
        <w:rPr>
          <w:rFonts w:ascii="Times New Roman" w:hAnsi="Times New Roman" w:cs="Times New Roman"/>
          <w:sz w:val="24"/>
          <w:szCs w:val="24"/>
        </w:rPr>
        <w:t>Federal Housing Finance Agency</w:t>
      </w:r>
    </w:p>
    <w:p w:rsidR="004769E5" w:rsidRPr="00107E33" w:rsidRDefault="004769E5" w:rsidP="004769E5">
      <w:pPr>
        <w:spacing w:line="240" w:lineRule="auto"/>
        <w:contextualSpacing/>
        <w:rPr>
          <w:rFonts w:ascii="Times New Roman" w:hAnsi="Times New Roman" w:cs="Times New Roman"/>
          <w:sz w:val="24"/>
          <w:szCs w:val="24"/>
        </w:rPr>
      </w:pPr>
      <w:r w:rsidRPr="00107E33">
        <w:rPr>
          <w:rFonts w:ascii="Times New Roman" w:hAnsi="Times New Roman" w:cs="Times New Roman"/>
          <w:sz w:val="24"/>
          <w:szCs w:val="24"/>
        </w:rPr>
        <w:t>400 Seventh Street SW</w:t>
      </w:r>
    </w:p>
    <w:p w:rsidR="004769E5" w:rsidRPr="00107E33" w:rsidRDefault="004769E5" w:rsidP="004769E5">
      <w:pPr>
        <w:spacing w:line="240" w:lineRule="auto"/>
        <w:contextualSpacing/>
        <w:rPr>
          <w:rFonts w:ascii="Times New Roman" w:hAnsi="Times New Roman" w:cs="Times New Roman"/>
          <w:sz w:val="24"/>
          <w:szCs w:val="24"/>
        </w:rPr>
      </w:pPr>
      <w:r w:rsidRPr="00107E33">
        <w:rPr>
          <w:rFonts w:ascii="Times New Roman" w:hAnsi="Times New Roman" w:cs="Times New Roman"/>
          <w:sz w:val="24"/>
          <w:szCs w:val="24"/>
        </w:rPr>
        <w:t>Washington, D.C. 20024</w:t>
      </w:r>
    </w:p>
    <w:p w:rsidR="004769E5" w:rsidRPr="00107E33" w:rsidRDefault="004769E5" w:rsidP="004769E5">
      <w:pPr>
        <w:spacing w:line="240" w:lineRule="auto"/>
        <w:contextualSpacing/>
        <w:rPr>
          <w:rFonts w:ascii="Times New Roman" w:hAnsi="Times New Roman" w:cs="Times New Roman"/>
          <w:sz w:val="24"/>
          <w:szCs w:val="24"/>
        </w:rPr>
      </w:pPr>
    </w:p>
    <w:p w:rsidR="004769E5" w:rsidRPr="00107E33" w:rsidRDefault="004769E5" w:rsidP="004769E5">
      <w:pPr>
        <w:spacing w:line="240" w:lineRule="auto"/>
        <w:contextualSpacing/>
        <w:rPr>
          <w:rFonts w:ascii="Times New Roman" w:hAnsi="Times New Roman" w:cs="Times New Roman"/>
          <w:sz w:val="24"/>
          <w:szCs w:val="24"/>
        </w:rPr>
      </w:pPr>
      <w:r w:rsidRPr="00107E33">
        <w:rPr>
          <w:rFonts w:ascii="Times New Roman" w:hAnsi="Times New Roman" w:cs="Times New Roman"/>
          <w:sz w:val="24"/>
          <w:szCs w:val="24"/>
        </w:rPr>
        <w:t>Re: Notice of Proposed Rulemaking and Request for C</w:t>
      </w:r>
      <w:r w:rsidR="00452013">
        <w:rPr>
          <w:rFonts w:ascii="Times New Roman" w:hAnsi="Times New Roman" w:cs="Times New Roman"/>
          <w:sz w:val="24"/>
          <w:szCs w:val="24"/>
        </w:rPr>
        <w:t>omments- Members of the FHLB</w:t>
      </w:r>
      <w:r w:rsidRPr="00107E33">
        <w:rPr>
          <w:rFonts w:ascii="Times New Roman" w:hAnsi="Times New Roman" w:cs="Times New Roman"/>
          <w:sz w:val="24"/>
          <w:szCs w:val="24"/>
        </w:rPr>
        <w:t xml:space="preserve"> (RIN 2590-AA39)</w:t>
      </w:r>
    </w:p>
    <w:p w:rsidR="004769E5" w:rsidRPr="00107E33" w:rsidRDefault="004769E5" w:rsidP="004769E5">
      <w:pPr>
        <w:spacing w:line="240" w:lineRule="auto"/>
        <w:contextualSpacing/>
        <w:rPr>
          <w:rFonts w:ascii="Times New Roman" w:hAnsi="Times New Roman" w:cs="Times New Roman"/>
          <w:sz w:val="24"/>
          <w:szCs w:val="24"/>
        </w:rPr>
      </w:pPr>
    </w:p>
    <w:p w:rsidR="004769E5" w:rsidRPr="00107E33" w:rsidRDefault="004769E5" w:rsidP="004769E5">
      <w:pPr>
        <w:spacing w:line="240" w:lineRule="auto"/>
        <w:contextualSpacing/>
        <w:rPr>
          <w:rFonts w:ascii="Times New Roman" w:hAnsi="Times New Roman" w:cs="Times New Roman"/>
          <w:sz w:val="24"/>
          <w:szCs w:val="24"/>
        </w:rPr>
      </w:pPr>
      <w:r w:rsidRPr="00107E33">
        <w:rPr>
          <w:rFonts w:ascii="Times New Roman" w:hAnsi="Times New Roman" w:cs="Times New Roman"/>
          <w:sz w:val="24"/>
          <w:szCs w:val="24"/>
        </w:rPr>
        <w:t>Dear Mr. Pollard:</w:t>
      </w:r>
    </w:p>
    <w:p w:rsidR="00AF7D20" w:rsidRPr="00107E33" w:rsidRDefault="00AF7D20" w:rsidP="004769E5">
      <w:pPr>
        <w:spacing w:line="240" w:lineRule="auto"/>
        <w:contextualSpacing/>
        <w:rPr>
          <w:rFonts w:ascii="Times New Roman" w:hAnsi="Times New Roman" w:cs="Times New Roman"/>
          <w:sz w:val="24"/>
          <w:szCs w:val="24"/>
        </w:rPr>
      </w:pPr>
    </w:p>
    <w:p w:rsidR="00DB21EC" w:rsidRPr="00107E33" w:rsidRDefault="00BF093D" w:rsidP="008103F7">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On behalf of the Iowa Bankers Association (IBA), </w:t>
      </w:r>
      <w:r w:rsidR="004769E5" w:rsidRPr="00107E33">
        <w:rPr>
          <w:rFonts w:ascii="Times New Roman" w:hAnsi="Times New Roman" w:cs="Times New Roman"/>
          <w:sz w:val="24"/>
          <w:szCs w:val="24"/>
        </w:rPr>
        <w:t xml:space="preserve">I am writing to express my concerns about the notice of proposed rulemaking regarding membership eligibility in </w:t>
      </w:r>
      <w:r w:rsidR="00FE7301">
        <w:rPr>
          <w:rFonts w:ascii="Times New Roman" w:hAnsi="Times New Roman" w:cs="Times New Roman"/>
          <w:sz w:val="24"/>
          <w:szCs w:val="24"/>
        </w:rPr>
        <w:t>Federal Home Loan Bank (FHLB</w:t>
      </w:r>
      <w:r w:rsidR="004769E5" w:rsidRPr="00107E33">
        <w:rPr>
          <w:rFonts w:ascii="Times New Roman" w:hAnsi="Times New Roman" w:cs="Times New Roman"/>
          <w:sz w:val="24"/>
          <w:szCs w:val="24"/>
        </w:rPr>
        <w:t xml:space="preserve">) put forward by the Federal Housing Finance Agency (FHFA).  </w:t>
      </w:r>
      <w:r w:rsidR="0025527D">
        <w:rPr>
          <w:rFonts w:ascii="Times New Roman" w:hAnsi="Times New Roman" w:cs="Times New Roman"/>
          <w:sz w:val="24"/>
          <w:szCs w:val="24"/>
        </w:rPr>
        <w:t xml:space="preserve">The IBA is an Iowa trade association with members compromising 98% of the state and national banks and federal savings banks located in Iowa.  </w:t>
      </w:r>
      <w:r w:rsidR="004769E5" w:rsidRPr="00107E33">
        <w:rPr>
          <w:rFonts w:ascii="Times New Roman" w:hAnsi="Times New Roman" w:cs="Times New Roman"/>
          <w:sz w:val="24"/>
          <w:szCs w:val="24"/>
        </w:rPr>
        <w:t>The proposed rule</w:t>
      </w:r>
      <w:r w:rsidR="00DB21EC" w:rsidRPr="00107E33">
        <w:rPr>
          <w:rFonts w:ascii="Times New Roman" w:hAnsi="Times New Roman" w:cs="Times New Roman"/>
          <w:sz w:val="24"/>
          <w:szCs w:val="24"/>
        </w:rPr>
        <w:t xml:space="preserve"> includes significant and unnecessary changes to long-standing </w:t>
      </w:r>
      <w:r w:rsidR="00FE7301">
        <w:rPr>
          <w:rFonts w:ascii="Times New Roman" w:hAnsi="Times New Roman" w:cs="Times New Roman"/>
          <w:sz w:val="24"/>
          <w:szCs w:val="24"/>
        </w:rPr>
        <w:t>membership rules for the FHLB</w:t>
      </w:r>
      <w:r w:rsidR="003D0CB7">
        <w:rPr>
          <w:rFonts w:ascii="Times New Roman" w:hAnsi="Times New Roman" w:cs="Times New Roman"/>
          <w:sz w:val="24"/>
          <w:szCs w:val="24"/>
        </w:rPr>
        <w:t xml:space="preserve"> system.  Furthermore, t</w:t>
      </w:r>
      <w:r w:rsidR="00DB21EC" w:rsidRPr="00107E33">
        <w:rPr>
          <w:rFonts w:ascii="Times New Roman" w:hAnsi="Times New Roman" w:cs="Times New Roman"/>
          <w:sz w:val="24"/>
          <w:szCs w:val="24"/>
        </w:rPr>
        <w:t>he proposed changes are inconsistent with Congressional intent and the Federal Ho</w:t>
      </w:r>
      <w:r w:rsidR="00FE7301">
        <w:rPr>
          <w:rFonts w:ascii="Times New Roman" w:hAnsi="Times New Roman" w:cs="Times New Roman"/>
          <w:sz w:val="24"/>
          <w:szCs w:val="24"/>
        </w:rPr>
        <w:t>me Loan Bank Act (FHLB</w:t>
      </w:r>
      <w:r w:rsidR="0025527D">
        <w:rPr>
          <w:rFonts w:ascii="Times New Roman" w:hAnsi="Times New Roman" w:cs="Times New Roman"/>
          <w:sz w:val="24"/>
          <w:szCs w:val="24"/>
        </w:rPr>
        <w:t xml:space="preserve"> Act), and for these reasons t</w:t>
      </w:r>
      <w:r>
        <w:rPr>
          <w:rFonts w:ascii="Times New Roman" w:hAnsi="Times New Roman" w:cs="Times New Roman"/>
          <w:sz w:val="24"/>
          <w:szCs w:val="24"/>
        </w:rPr>
        <w:t>he IBA</w:t>
      </w:r>
      <w:r w:rsidR="006D4CCF" w:rsidRPr="00107E33">
        <w:rPr>
          <w:rFonts w:ascii="Times New Roman" w:hAnsi="Times New Roman" w:cs="Times New Roman"/>
          <w:sz w:val="24"/>
          <w:szCs w:val="24"/>
        </w:rPr>
        <w:t xml:space="preserve"> </w:t>
      </w:r>
      <w:r w:rsidR="003D0CB7">
        <w:rPr>
          <w:rFonts w:ascii="Times New Roman" w:hAnsi="Times New Roman" w:cs="Times New Roman"/>
          <w:sz w:val="24"/>
          <w:szCs w:val="24"/>
        </w:rPr>
        <w:t>opposes and respectfully asks the FHFA to rescind this proposed rule</w:t>
      </w:r>
      <w:r w:rsidR="00DB21EC" w:rsidRPr="00107E33">
        <w:rPr>
          <w:rFonts w:ascii="Times New Roman" w:hAnsi="Times New Roman" w:cs="Times New Roman"/>
          <w:sz w:val="24"/>
          <w:szCs w:val="24"/>
        </w:rPr>
        <w:t xml:space="preserve">. </w:t>
      </w:r>
    </w:p>
    <w:p w:rsidR="00DB21EC" w:rsidRPr="00107E33" w:rsidRDefault="00DB21EC" w:rsidP="004769E5">
      <w:pPr>
        <w:spacing w:line="240" w:lineRule="auto"/>
        <w:contextualSpacing/>
        <w:rPr>
          <w:rFonts w:ascii="Times New Roman" w:hAnsi="Times New Roman" w:cs="Times New Roman"/>
          <w:sz w:val="24"/>
          <w:szCs w:val="24"/>
        </w:rPr>
      </w:pPr>
    </w:p>
    <w:p w:rsidR="00AF7D20" w:rsidRPr="00BF093D" w:rsidRDefault="0025527D" w:rsidP="00DA2750">
      <w:pPr>
        <w:rPr>
          <w:rFonts w:ascii="Times New Roman" w:hAnsi="Times New Roman" w:cs="Times New Roman"/>
          <w:sz w:val="24"/>
          <w:szCs w:val="24"/>
          <w:u w:val="single"/>
        </w:rPr>
      </w:pPr>
      <w:r>
        <w:rPr>
          <w:rFonts w:ascii="Times New Roman" w:hAnsi="Times New Roman" w:cs="Times New Roman"/>
          <w:sz w:val="24"/>
          <w:szCs w:val="24"/>
        </w:rPr>
        <w:t>M</w:t>
      </w:r>
      <w:r w:rsidR="00DA2750" w:rsidRPr="00BF093D">
        <w:rPr>
          <w:rFonts w:ascii="Times New Roman" w:hAnsi="Times New Roman" w:cs="Times New Roman"/>
          <w:sz w:val="24"/>
          <w:szCs w:val="24"/>
        </w:rPr>
        <w:t>embership in the Federal Home Loan Bank of Des Moines (FHLBDM) has bee</w:t>
      </w:r>
      <w:r>
        <w:rPr>
          <w:rFonts w:ascii="Times New Roman" w:hAnsi="Times New Roman" w:cs="Times New Roman"/>
          <w:sz w:val="24"/>
          <w:szCs w:val="24"/>
        </w:rPr>
        <w:t xml:space="preserve">n instrumental to the success of Iowa banks, as </w:t>
      </w:r>
      <w:r w:rsidR="00DA2750" w:rsidRPr="00BF093D">
        <w:rPr>
          <w:rFonts w:ascii="Times New Roman" w:hAnsi="Times New Roman" w:cs="Times New Roman"/>
          <w:sz w:val="24"/>
          <w:szCs w:val="24"/>
        </w:rPr>
        <w:t>FHLBDM has provided a much needed source</w:t>
      </w:r>
      <w:r>
        <w:rPr>
          <w:rFonts w:ascii="Times New Roman" w:hAnsi="Times New Roman" w:cs="Times New Roman"/>
          <w:sz w:val="24"/>
          <w:szCs w:val="24"/>
        </w:rPr>
        <w:t xml:space="preserve"> of liquidity crucial to help IBA member banks </w:t>
      </w:r>
      <w:r w:rsidR="00DA2750" w:rsidRPr="00BF093D">
        <w:rPr>
          <w:rFonts w:ascii="Times New Roman" w:hAnsi="Times New Roman" w:cs="Times New Roman"/>
          <w:sz w:val="24"/>
          <w:szCs w:val="24"/>
        </w:rPr>
        <w:t>meet the cyclical c</w:t>
      </w:r>
      <w:r>
        <w:rPr>
          <w:rFonts w:ascii="Times New Roman" w:hAnsi="Times New Roman" w:cs="Times New Roman"/>
          <w:sz w:val="24"/>
          <w:szCs w:val="24"/>
        </w:rPr>
        <w:t>redit needs of their customer bases</w:t>
      </w:r>
      <w:r w:rsidR="00DA2750" w:rsidRPr="00BF093D">
        <w:rPr>
          <w:rFonts w:ascii="Times New Roman" w:hAnsi="Times New Roman" w:cs="Times New Roman"/>
          <w:sz w:val="24"/>
          <w:szCs w:val="24"/>
        </w:rPr>
        <w:t xml:space="preserve">.  </w:t>
      </w:r>
      <w:r>
        <w:rPr>
          <w:rFonts w:ascii="Times New Roman" w:hAnsi="Times New Roman" w:cs="Times New Roman"/>
          <w:sz w:val="24"/>
          <w:szCs w:val="24"/>
        </w:rPr>
        <w:t xml:space="preserve">Any </w:t>
      </w:r>
      <w:r w:rsidR="00DA2750" w:rsidRPr="00BF093D">
        <w:rPr>
          <w:rFonts w:ascii="Times New Roman" w:hAnsi="Times New Roman" w:cs="Times New Roman"/>
          <w:sz w:val="24"/>
          <w:szCs w:val="24"/>
        </w:rPr>
        <w:t>proposed regulations, such as thi</w:t>
      </w:r>
      <w:r>
        <w:rPr>
          <w:rFonts w:ascii="Times New Roman" w:hAnsi="Times New Roman" w:cs="Times New Roman"/>
          <w:sz w:val="24"/>
          <w:szCs w:val="24"/>
        </w:rPr>
        <w:t>s on</w:t>
      </w:r>
      <w:r w:rsidR="003D0CB7">
        <w:rPr>
          <w:rFonts w:ascii="Times New Roman" w:hAnsi="Times New Roman" w:cs="Times New Roman"/>
          <w:sz w:val="24"/>
          <w:szCs w:val="24"/>
        </w:rPr>
        <w:t>e, potentially jeopardizing</w:t>
      </w:r>
      <w:r w:rsidR="00DA2750" w:rsidRPr="00BF093D">
        <w:rPr>
          <w:rFonts w:ascii="Times New Roman" w:hAnsi="Times New Roman" w:cs="Times New Roman"/>
          <w:sz w:val="24"/>
          <w:szCs w:val="24"/>
        </w:rPr>
        <w:t xml:space="preserve"> membership in</w:t>
      </w:r>
      <w:r>
        <w:rPr>
          <w:rFonts w:ascii="Times New Roman" w:hAnsi="Times New Roman" w:cs="Times New Roman"/>
          <w:sz w:val="24"/>
          <w:szCs w:val="24"/>
        </w:rPr>
        <w:t xml:space="preserve"> FHLBDM are major threats to the future success of Iowa banks being able to serve</w:t>
      </w:r>
      <w:r w:rsidR="003D0CB7">
        <w:rPr>
          <w:rFonts w:ascii="Times New Roman" w:hAnsi="Times New Roman" w:cs="Times New Roman"/>
          <w:sz w:val="24"/>
          <w:szCs w:val="24"/>
        </w:rPr>
        <w:t xml:space="preserve"> their</w:t>
      </w:r>
      <w:r w:rsidR="00DA2750" w:rsidRPr="00BF093D">
        <w:rPr>
          <w:rFonts w:ascii="Times New Roman" w:hAnsi="Times New Roman" w:cs="Times New Roman"/>
          <w:sz w:val="24"/>
          <w:szCs w:val="24"/>
        </w:rPr>
        <w:t xml:space="preserve"> customers</w:t>
      </w:r>
      <w:r w:rsidR="003178D7" w:rsidRPr="00BF093D">
        <w:rPr>
          <w:rFonts w:ascii="Times New Roman" w:hAnsi="Times New Roman" w:cs="Times New Roman"/>
          <w:sz w:val="24"/>
          <w:szCs w:val="24"/>
        </w:rPr>
        <w:t>.</w:t>
      </w:r>
      <w:r>
        <w:rPr>
          <w:rFonts w:ascii="Times New Roman" w:hAnsi="Times New Roman" w:cs="Times New Roman"/>
          <w:sz w:val="24"/>
          <w:szCs w:val="24"/>
        </w:rPr>
        <w:t xml:space="preserve"> </w:t>
      </w:r>
    </w:p>
    <w:p w:rsidR="00DB21EC" w:rsidRPr="00107E33" w:rsidRDefault="00DB21EC" w:rsidP="00DB21EC">
      <w:pPr>
        <w:rPr>
          <w:rFonts w:ascii="Times New Roman" w:hAnsi="Times New Roman" w:cs="Times New Roman"/>
          <w:sz w:val="24"/>
          <w:szCs w:val="24"/>
        </w:rPr>
      </w:pPr>
      <w:r w:rsidRPr="00107E33">
        <w:rPr>
          <w:rFonts w:ascii="Times New Roman" w:hAnsi="Times New Roman" w:cs="Times New Roman"/>
          <w:sz w:val="24"/>
          <w:szCs w:val="24"/>
        </w:rPr>
        <w:t>The proposed regulation on FHLB membership creat</w:t>
      </w:r>
      <w:r w:rsidR="0025527D">
        <w:rPr>
          <w:rFonts w:ascii="Times New Roman" w:hAnsi="Times New Roman" w:cs="Times New Roman"/>
          <w:sz w:val="24"/>
          <w:szCs w:val="24"/>
        </w:rPr>
        <w:t xml:space="preserve">es </w:t>
      </w:r>
      <w:r w:rsidR="006502F1">
        <w:rPr>
          <w:rFonts w:ascii="Times New Roman" w:hAnsi="Times New Roman" w:cs="Times New Roman"/>
          <w:sz w:val="24"/>
          <w:szCs w:val="24"/>
        </w:rPr>
        <w:t xml:space="preserve">significant </w:t>
      </w:r>
      <w:r w:rsidR="0025527D">
        <w:rPr>
          <w:rFonts w:ascii="Times New Roman" w:hAnsi="Times New Roman" w:cs="Times New Roman"/>
          <w:sz w:val="24"/>
          <w:szCs w:val="24"/>
        </w:rPr>
        <w:t>concerns for several IBA members. While many IBA members would meet the</w:t>
      </w:r>
      <w:r w:rsidRPr="00107E33">
        <w:rPr>
          <w:rFonts w:ascii="Times New Roman" w:hAnsi="Times New Roman" w:cs="Times New Roman"/>
          <w:sz w:val="24"/>
          <w:szCs w:val="24"/>
        </w:rPr>
        <w:t xml:space="preserve"> rul</w:t>
      </w:r>
      <w:r w:rsidR="006502F1">
        <w:rPr>
          <w:rFonts w:ascii="Times New Roman" w:hAnsi="Times New Roman" w:cs="Times New Roman"/>
          <w:sz w:val="24"/>
          <w:szCs w:val="24"/>
        </w:rPr>
        <w:t>e requirements of the proposal today, it</w:t>
      </w:r>
      <w:r w:rsidR="0025527D">
        <w:rPr>
          <w:rFonts w:ascii="Times New Roman" w:hAnsi="Times New Roman" w:cs="Times New Roman"/>
          <w:sz w:val="24"/>
          <w:szCs w:val="24"/>
        </w:rPr>
        <w:t xml:space="preserve"> still </w:t>
      </w:r>
      <w:r w:rsidRPr="00107E33">
        <w:rPr>
          <w:rFonts w:ascii="Times New Roman" w:hAnsi="Times New Roman" w:cs="Times New Roman"/>
          <w:sz w:val="24"/>
          <w:szCs w:val="24"/>
        </w:rPr>
        <w:t xml:space="preserve">establishes a problematic precedent.  There remains a distinct chance that at some point in the future, due </w:t>
      </w:r>
      <w:r w:rsidR="00933A8A" w:rsidRPr="00107E33">
        <w:rPr>
          <w:rFonts w:ascii="Times New Roman" w:hAnsi="Times New Roman" w:cs="Times New Roman"/>
          <w:sz w:val="24"/>
          <w:szCs w:val="24"/>
        </w:rPr>
        <w:t xml:space="preserve">to </w:t>
      </w:r>
      <w:r w:rsidRPr="00107E33">
        <w:rPr>
          <w:rFonts w:ascii="Times New Roman" w:hAnsi="Times New Roman" w:cs="Times New Roman"/>
          <w:sz w:val="24"/>
          <w:szCs w:val="24"/>
        </w:rPr>
        <w:t>prudent mana</w:t>
      </w:r>
      <w:r w:rsidR="00933A8A" w:rsidRPr="00107E33">
        <w:rPr>
          <w:rFonts w:ascii="Times New Roman" w:hAnsi="Times New Roman" w:cs="Times New Roman"/>
          <w:sz w:val="24"/>
          <w:szCs w:val="24"/>
        </w:rPr>
        <w:t>gement of interest rate risk and</w:t>
      </w:r>
      <w:r w:rsidRPr="00107E33">
        <w:rPr>
          <w:rFonts w:ascii="Times New Roman" w:hAnsi="Times New Roman" w:cs="Times New Roman"/>
          <w:sz w:val="24"/>
          <w:szCs w:val="24"/>
        </w:rPr>
        <w:t xml:space="preserve"> economic or reg</w:t>
      </w:r>
      <w:r w:rsidR="0025527D">
        <w:rPr>
          <w:rFonts w:ascii="Times New Roman" w:hAnsi="Times New Roman" w:cs="Times New Roman"/>
          <w:sz w:val="24"/>
          <w:szCs w:val="24"/>
        </w:rPr>
        <w:t>ulatory changes, many Iowa banks</w:t>
      </w:r>
      <w:r w:rsidRPr="00107E33">
        <w:rPr>
          <w:rFonts w:ascii="Times New Roman" w:hAnsi="Times New Roman" w:cs="Times New Roman"/>
          <w:sz w:val="24"/>
          <w:szCs w:val="24"/>
        </w:rPr>
        <w:t xml:space="preserve"> could fail the test</w:t>
      </w:r>
      <w:r w:rsidR="0025527D">
        <w:rPr>
          <w:rFonts w:ascii="Times New Roman" w:hAnsi="Times New Roman" w:cs="Times New Roman"/>
          <w:sz w:val="24"/>
          <w:szCs w:val="24"/>
        </w:rPr>
        <w:t xml:space="preserve"> under the proposed membership rules</w:t>
      </w:r>
      <w:r w:rsidRPr="00107E33">
        <w:rPr>
          <w:rFonts w:ascii="Times New Roman" w:hAnsi="Times New Roman" w:cs="Times New Roman"/>
          <w:sz w:val="24"/>
          <w:szCs w:val="24"/>
        </w:rPr>
        <w:t xml:space="preserve">.  </w:t>
      </w:r>
      <w:r w:rsidR="0025527D">
        <w:rPr>
          <w:rFonts w:ascii="Times New Roman" w:hAnsi="Times New Roman" w:cs="Times New Roman"/>
          <w:sz w:val="24"/>
          <w:szCs w:val="24"/>
        </w:rPr>
        <w:t xml:space="preserve">In addition, </w:t>
      </w:r>
      <w:r w:rsidR="009E64AE" w:rsidRPr="00107E33">
        <w:rPr>
          <w:rFonts w:ascii="Times New Roman" w:hAnsi="Times New Roman" w:cs="Times New Roman"/>
          <w:sz w:val="24"/>
          <w:szCs w:val="24"/>
        </w:rPr>
        <w:t>the proposed</w:t>
      </w:r>
      <w:r w:rsidR="00AF7D20" w:rsidRPr="00107E33">
        <w:rPr>
          <w:rFonts w:ascii="Times New Roman" w:hAnsi="Times New Roman" w:cs="Times New Roman"/>
          <w:sz w:val="24"/>
          <w:szCs w:val="24"/>
        </w:rPr>
        <w:t xml:space="preserve"> regulation conflicts with concerns from financial regulators that financial institutions reduce holdings of long-term fixed rate mortgages and sell them in the secondary market.  </w:t>
      </w:r>
    </w:p>
    <w:p w:rsidR="00E21338" w:rsidRPr="00107E33" w:rsidRDefault="00AE4E4D" w:rsidP="00DB21EC">
      <w:pPr>
        <w:rPr>
          <w:rFonts w:ascii="Times New Roman" w:hAnsi="Times New Roman" w:cs="Times New Roman"/>
          <w:sz w:val="24"/>
          <w:szCs w:val="24"/>
        </w:rPr>
      </w:pPr>
      <w:r w:rsidRPr="00107E33">
        <w:rPr>
          <w:rFonts w:ascii="Times New Roman" w:hAnsi="Times New Roman" w:cs="Times New Roman"/>
          <w:sz w:val="24"/>
          <w:szCs w:val="24"/>
        </w:rPr>
        <w:lastRenderedPageBreak/>
        <w:t>T</w:t>
      </w:r>
      <w:r w:rsidR="00F754CD" w:rsidRPr="00107E33">
        <w:rPr>
          <w:rFonts w:ascii="Times New Roman" w:hAnsi="Times New Roman" w:cs="Times New Roman"/>
          <w:sz w:val="24"/>
          <w:szCs w:val="24"/>
        </w:rPr>
        <w:t>he FHLBDM</w:t>
      </w:r>
      <w:r w:rsidR="00E21338" w:rsidRPr="00107E33">
        <w:rPr>
          <w:rFonts w:ascii="Times New Roman" w:hAnsi="Times New Roman" w:cs="Times New Roman"/>
          <w:sz w:val="24"/>
          <w:szCs w:val="24"/>
        </w:rPr>
        <w:t xml:space="preserve"> serves as a critical source of liquidity for </w:t>
      </w:r>
      <w:r w:rsidR="00726BDE" w:rsidRPr="00107E33">
        <w:rPr>
          <w:rFonts w:ascii="Times New Roman" w:hAnsi="Times New Roman" w:cs="Times New Roman"/>
          <w:sz w:val="24"/>
          <w:szCs w:val="24"/>
        </w:rPr>
        <w:t xml:space="preserve">financial institutions </w:t>
      </w:r>
      <w:r w:rsidR="00E21338" w:rsidRPr="00107E33">
        <w:rPr>
          <w:rFonts w:ascii="Times New Roman" w:hAnsi="Times New Roman" w:cs="Times New Roman"/>
          <w:sz w:val="24"/>
          <w:szCs w:val="24"/>
        </w:rPr>
        <w:t>in Iowa, Minnesota, Missouri, North and South Dakota.  They have proven to be a reliable and competitive source of liquidity for all of our financing needs in all economic environments.  This rule, if adopted, would remove t</w:t>
      </w:r>
      <w:r w:rsidR="00FE7301">
        <w:rPr>
          <w:rFonts w:ascii="Times New Roman" w:hAnsi="Times New Roman" w:cs="Times New Roman"/>
          <w:sz w:val="24"/>
          <w:szCs w:val="24"/>
        </w:rPr>
        <w:t>he certainty that the FHLBDM</w:t>
      </w:r>
      <w:r w:rsidR="00E21338" w:rsidRPr="00107E33">
        <w:rPr>
          <w:rFonts w:ascii="Times New Roman" w:hAnsi="Times New Roman" w:cs="Times New Roman"/>
          <w:sz w:val="24"/>
          <w:szCs w:val="24"/>
        </w:rPr>
        <w:t xml:space="preserve"> can be counted on to be a reliable source of liquidity in all market conditions.  </w:t>
      </w:r>
    </w:p>
    <w:p w:rsidR="00573CEC" w:rsidRPr="00107E33" w:rsidRDefault="0025527D" w:rsidP="00573CEC">
      <w:pPr>
        <w:rPr>
          <w:rFonts w:ascii="Times New Roman" w:hAnsi="Times New Roman" w:cs="Times New Roman"/>
          <w:sz w:val="24"/>
          <w:szCs w:val="24"/>
        </w:rPr>
      </w:pPr>
      <w:r>
        <w:rPr>
          <w:rFonts w:ascii="Times New Roman" w:hAnsi="Times New Roman" w:cs="Times New Roman"/>
          <w:sz w:val="24"/>
          <w:szCs w:val="24"/>
        </w:rPr>
        <w:t xml:space="preserve">The FHFA </w:t>
      </w:r>
      <w:r w:rsidR="00AF7D20" w:rsidRPr="00107E33">
        <w:rPr>
          <w:rFonts w:ascii="Times New Roman" w:hAnsi="Times New Roman" w:cs="Times New Roman"/>
          <w:sz w:val="24"/>
          <w:szCs w:val="24"/>
        </w:rPr>
        <w:t>proposed rules could fundamentally change how, o</w:t>
      </w:r>
      <w:r>
        <w:rPr>
          <w:rFonts w:ascii="Times New Roman" w:hAnsi="Times New Roman" w:cs="Times New Roman"/>
          <w:sz w:val="24"/>
          <w:szCs w:val="24"/>
        </w:rPr>
        <w:t xml:space="preserve">r even whether, several Iowa banks </w:t>
      </w:r>
      <w:r w:rsidR="00AF7D20" w:rsidRPr="00107E33">
        <w:rPr>
          <w:rFonts w:ascii="Times New Roman" w:hAnsi="Times New Roman" w:cs="Times New Roman"/>
          <w:sz w:val="24"/>
          <w:szCs w:val="24"/>
        </w:rPr>
        <w:t>could rem</w:t>
      </w:r>
      <w:r w:rsidR="00FE7301">
        <w:rPr>
          <w:rFonts w:ascii="Times New Roman" w:hAnsi="Times New Roman" w:cs="Times New Roman"/>
          <w:sz w:val="24"/>
          <w:szCs w:val="24"/>
        </w:rPr>
        <w:t>ain a member of a FHLBDM</w:t>
      </w:r>
      <w:r w:rsidR="00AF7D20" w:rsidRPr="00107E33">
        <w:rPr>
          <w:rFonts w:ascii="Times New Roman" w:hAnsi="Times New Roman" w:cs="Times New Roman"/>
          <w:sz w:val="24"/>
          <w:szCs w:val="24"/>
        </w:rPr>
        <w:t xml:space="preserve">. This </w:t>
      </w:r>
      <w:r>
        <w:rPr>
          <w:rFonts w:ascii="Times New Roman" w:hAnsi="Times New Roman" w:cs="Times New Roman"/>
          <w:sz w:val="24"/>
          <w:szCs w:val="24"/>
        </w:rPr>
        <w:t>threat is a major concern to the IBA</w:t>
      </w:r>
      <w:r w:rsidR="00AF7D20" w:rsidRPr="00107E33">
        <w:rPr>
          <w:rFonts w:ascii="Times New Roman" w:hAnsi="Times New Roman" w:cs="Times New Roman"/>
          <w:sz w:val="24"/>
          <w:szCs w:val="24"/>
        </w:rPr>
        <w:t>. Confidence</w:t>
      </w:r>
      <w:r w:rsidR="003178D7" w:rsidRPr="00107E33">
        <w:rPr>
          <w:rFonts w:ascii="Times New Roman" w:hAnsi="Times New Roman" w:cs="Times New Roman"/>
          <w:sz w:val="24"/>
          <w:szCs w:val="24"/>
        </w:rPr>
        <w:t>,</w:t>
      </w:r>
      <w:r w:rsidR="00AF7D20" w:rsidRPr="00107E33">
        <w:rPr>
          <w:rFonts w:ascii="Times New Roman" w:hAnsi="Times New Roman" w:cs="Times New Roman"/>
          <w:sz w:val="24"/>
          <w:szCs w:val="24"/>
        </w:rPr>
        <w:t xml:space="preserve"> trust and reliability </w:t>
      </w:r>
      <w:r w:rsidR="003178D7" w:rsidRPr="00107E33">
        <w:rPr>
          <w:rFonts w:ascii="Times New Roman" w:hAnsi="Times New Roman" w:cs="Times New Roman"/>
          <w:sz w:val="24"/>
          <w:szCs w:val="24"/>
        </w:rPr>
        <w:t>are the basis</w:t>
      </w:r>
      <w:r w:rsidR="0030666F">
        <w:rPr>
          <w:rFonts w:ascii="Times New Roman" w:hAnsi="Times New Roman" w:cs="Times New Roman"/>
          <w:sz w:val="24"/>
          <w:szCs w:val="24"/>
        </w:rPr>
        <w:t xml:space="preserve"> upon which long-term</w:t>
      </w:r>
      <w:r>
        <w:rPr>
          <w:rFonts w:ascii="Times New Roman" w:hAnsi="Times New Roman" w:cs="Times New Roman"/>
          <w:sz w:val="24"/>
          <w:szCs w:val="24"/>
        </w:rPr>
        <w:t xml:space="preserve"> FHLB membership among Iowa banks has been built.  Iowa banks need the continued certainty </w:t>
      </w:r>
      <w:r w:rsidR="00F754CD" w:rsidRPr="00107E33">
        <w:rPr>
          <w:rFonts w:ascii="Times New Roman" w:hAnsi="Times New Roman" w:cs="Times New Roman"/>
          <w:sz w:val="24"/>
          <w:szCs w:val="24"/>
        </w:rPr>
        <w:t>the FHLBDM</w:t>
      </w:r>
      <w:r w:rsidR="00AF7D20" w:rsidRPr="00107E33">
        <w:rPr>
          <w:rFonts w:ascii="Times New Roman" w:hAnsi="Times New Roman" w:cs="Times New Roman"/>
          <w:sz w:val="24"/>
          <w:szCs w:val="24"/>
        </w:rPr>
        <w:t xml:space="preserve"> can provide funding o</w:t>
      </w:r>
      <w:r w:rsidR="00FB2ED1">
        <w:rPr>
          <w:rFonts w:ascii="Times New Roman" w:hAnsi="Times New Roman" w:cs="Times New Roman"/>
          <w:sz w:val="24"/>
          <w:szCs w:val="24"/>
        </w:rPr>
        <w:t>n a moment’s notice as it did during the most recent</w:t>
      </w:r>
      <w:r w:rsidR="00AF7D20" w:rsidRPr="00107E33">
        <w:rPr>
          <w:rFonts w:ascii="Times New Roman" w:hAnsi="Times New Roman" w:cs="Times New Roman"/>
          <w:sz w:val="24"/>
          <w:szCs w:val="24"/>
        </w:rPr>
        <w:t xml:space="preserve"> financial crisis.</w:t>
      </w:r>
      <w:r w:rsidR="00DA2750" w:rsidRPr="00107E33">
        <w:rPr>
          <w:rFonts w:ascii="Times New Roman" w:hAnsi="Times New Roman" w:cs="Times New Roman"/>
          <w:sz w:val="24"/>
          <w:szCs w:val="24"/>
        </w:rPr>
        <w:t xml:space="preserve">  </w:t>
      </w:r>
      <w:r w:rsidR="00573CEC" w:rsidRPr="00107E33">
        <w:rPr>
          <w:rFonts w:ascii="Times New Roman" w:hAnsi="Times New Roman" w:cs="Times New Roman"/>
          <w:sz w:val="24"/>
          <w:szCs w:val="24"/>
        </w:rPr>
        <w:t xml:space="preserve">Access to advances is </w:t>
      </w:r>
      <w:r>
        <w:rPr>
          <w:rFonts w:ascii="Times New Roman" w:hAnsi="Times New Roman" w:cs="Times New Roman"/>
          <w:sz w:val="24"/>
          <w:szCs w:val="24"/>
        </w:rPr>
        <w:t>critically important to Iowa banks</w:t>
      </w:r>
      <w:r w:rsidR="00573CEC" w:rsidRPr="00107E33">
        <w:rPr>
          <w:rFonts w:ascii="Times New Roman" w:hAnsi="Times New Roman" w:cs="Times New Roman"/>
          <w:sz w:val="24"/>
          <w:szCs w:val="24"/>
        </w:rPr>
        <w:t xml:space="preserve"> bec</w:t>
      </w:r>
      <w:r w:rsidR="00FE7301">
        <w:rPr>
          <w:rFonts w:ascii="Times New Roman" w:hAnsi="Times New Roman" w:cs="Times New Roman"/>
          <w:sz w:val="24"/>
          <w:szCs w:val="24"/>
        </w:rPr>
        <w:t>ause FHLB</w:t>
      </w:r>
      <w:r>
        <w:rPr>
          <w:rFonts w:ascii="Times New Roman" w:hAnsi="Times New Roman" w:cs="Times New Roman"/>
          <w:sz w:val="24"/>
          <w:szCs w:val="24"/>
        </w:rPr>
        <w:t xml:space="preserve"> liquidity allows IBA members</w:t>
      </w:r>
      <w:r w:rsidR="00573CEC" w:rsidRPr="00107E33">
        <w:rPr>
          <w:rFonts w:ascii="Times New Roman" w:hAnsi="Times New Roman" w:cs="Times New Roman"/>
          <w:sz w:val="24"/>
          <w:szCs w:val="24"/>
        </w:rPr>
        <w:t xml:space="preserve"> to offer competitive r</w:t>
      </w:r>
      <w:r>
        <w:rPr>
          <w:rFonts w:ascii="Times New Roman" w:hAnsi="Times New Roman" w:cs="Times New Roman"/>
          <w:sz w:val="24"/>
          <w:szCs w:val="24"/>
        </w:rPr>
        <w:t>ates to their customers at terms they may not have otherwise been able to offer</w:t>
      </w:r>
      <w:r w:rsidR="00573CEC" w:rsidRPr="00107E33">
        <w:rPr>
          <w:rFonts w:ascii="Times New Roman" w:hAnsi="Times New Roman" w:cs="Times New Roman"/>
          <w:sz w:val="24"/>
          <w:szCs w:val="24"/>
        </w:rPr>
        <w:t xml:space="preserve">.  </w:t>
      </w:r>
    </w:p>
    <w:p w:rsidR="006040C1" w:rsidRPr="00107E33" w:rsidRDefault="0025527D" w:rsidP="00573CEC">
      <w:pPr>
        <w:rPr>
          <w:rFonts w:ascii="Times New Roman" w:hAnsi="Times New Roman" w:cs="Times New Roman"/>
          <w:sz w:val="24"/>
          <w:szCs w:val="24"/>
        </w:rPr>
      </w:pPr>
      <w:r>
        <w:rPr>
          <w:rFonts w:ascii="Times New Roman" w:hAnsi="Times New Roman" w:cs="Times New Roman"/>
          <w:sz w:val="24"/>
          <w:szCs w:val="24"/>
        </w:rPr>
        <w:t xml:space="preserve">Furthermore, since the IBA is an affiliate of </w:t>
      </w:r>
      <w:r w:rsidR="00E27D5A" w:rsidRPr="00107E33">
        <w:rPr>
          <w:rFonts w:ascii="Times New Roman" w:hAnsi="Times New Roman" w:cs="Times New Roman"/>
          <w:sz w:val="24"/>
          <w:szCs w:val="24"/>
        </w:rPr>
        <w:t>the Iowa Bankers M</w:t>
      </w:r>
      <w:r>
        <w:rPr>
          <w:rFonts w:ascii="Times New Roman" w:hAnsi="Times New Roman" w:cs="Times New Roman"/>
          <w:sz w:val="24"/>
          <w:szCs w:val="24"/>
        </w:rPr>
        <w:t>ortgage Corporation (IBMC), the IBA is</w:t>
      </w:r>
      <w:r w:rsidR="00E27D5A" w:rsidRPr="00107E33">
        <w:rPr>
          <w:rFonts w:ascii="Times New Roman" w:hAnsi="Times New Roman" w:cs="Times New Roman"/>
          <w:sz w:val="24"/>
          <w:szCs w:val="24"/>
        </w:rPr>
        <w:t xml:space="preserve"> very concerned about the implications to both IBMC </w:t>
      </w:r>
      <w:r w:rsidR="000348F3" w:rsidRPr="00107E33">
        <w:rPr>
          <w:rFonts w:ascii="Times New Roman" w:hAnsi="Times New Roman" w:cs="Times New Roman"/>
          <w:sz w:val="24"/>
          <w:szCs w:val="24"/>
        </w:rPr>
        <w:t xml:space="preserve">and </w:t>
      </w:r>
      <w:r>
        <w:rPr>
          <w:rFonts w:ascii="Times New Roman" w:hAnsi="Times New Roman" w:cs="Times New Roman"/>
          <w:sz w:val="24"/>
          <w:szCs w:val="24"/>
        </w:rPr>
        <w:t>IBA member banks</w:t>
      </w:r>
      <w:r w:rsidR="00E27D5A" w:rsidRPr="00107E33">
        <w:rPr>
          <w:rFonts w:ascii="Times New Roman" w:hAnsi="Times New Roman" w:cs="Times New Roman"/>
          <w:sz w:val="24"/>
          <w:szCs w:val="24"/>
        </w:rPr>
        <w:t xml:space="preserve"> regarding the FHFA proposal to eliminate captive insurance companies from eligible membership to the FHLB system.  </w:t>
      </w:r>
    </w:p>
    <w:p w:rsidR="002A5873" w:rsidRPr="00107E33" w:rsidRDefault="002A5873" w:rsidP="002A5873">
      <w:pPr>
        <w:spacing w:after="0"/>
        <w:rPr>
          <w:rFonts w:ascii="Times New Roman" w:hAnsi="Times New Roman" w:cs="Times New Roman"/>
          <w:sz w:val="24"/>
          <w:szCs w:val="24"/>
        </w:rPr>
      </w:pPr>
      <w:r w:rsidRPr="00107E33">
        <w:rPr>
          <w:rFonts w:ascii="Times New Roman" w:hAnsi="Times New Roman" w:cs="Times New Roman"/>
          <w:sz w:val="24"/>
          <w:szCs w:val="24"/>
        </w:rPr>
        <w:t xml:space="preserve">The Agency proposes to amend the definition of “insurance company” in § 1263.1 of the proposed rule to essentially eliminate FHLB membership by captive insurance companies, and § 1263.6 of the proposal would allow any captive insurer admitted as an FHLB member to remain a member of the respective FHLB until five years after the effective date of the final rule.  Both the proposed definition change to “insurance company” and the five-year phase out for captive insurance members will have profound effects on the business operations and future viability of IBMC.  </w:t>
      </w:r>
    </w:p>
    <w:p w:rsidR="002A5873" w:rsidRPr="00107E33" w:rsidRDefault="002A5873" w:rsidP="002A5873">
      <w:pPr>
        <w:spacing w:after="0"/>
        <w:rPr>
          <w:rFonts w:ascii="Times New Roman" w:hAnsi="Times New Roman" w:cs="Times New Roman"/>
          <w:sz w:val="24"/>
          <w:szCs w:val="24"/>
        </w:rPr>
      </w:pPr>
    </w:p>
    <w:p w:rsidR="002A5873" w:rsidRPr="00107E33" w:rsidRDefault="002A5873" w:rsidP="00573CEC">
      <w:pPr>
        <w:rPr>
          <w:rFonts w:ascii="Times New Roman" w:hAnsi="Times New Roman" w:cs="Times New Roman"/>
          <w:sz w:val="24"/>
          <w:szCs w:val="24"/>
        </w:rPr>
      </w:pPr>
      <w:r w:rsidRPr="00107E33">
        <w:rPr>
          <w:rFonts w:ascii="Times New Roman" w:hAnsi="Times New Roman" w:cs="Times New Roman"/>
          <w:sz w:val="24"/>
          <w:szCs w:val="24"/>
        </w:rPr>
        <w:t xml:space="preserve">More specifically, </w:t>
      </w:r>
      <w:r w:rsidR="00933A8A" w:rsidRPr="00107E33">
        <w:rPr>
          <w:rFonts w:ascii="Times New Roman" w:hAnsi="Times New Roman" w:cs="Times New Roman"/>
          <w:sz w:val="24"/>
          <w:szCs w:val="24"/>
        </w:rPr>
        <w:t>IBMC is currently servicing nearly 10,000</w:t>
      </w:r>
      <w:r w:rsidR="00FB2ED1">
        <w:rPr>
          <w:rFonts w:ascii="Times New Roman" w:hAnsi="Times New Roman" w:cs="Times New Roman"/>
          <w:sz w:val="24"/>
          <w:szCs w:val="24"/>
        </w:rPr>
        <w:t xml:space="preserve"> loans in the traditional “Mortgage Partnership Finance” (</w:t>
      </w:r>
      <w:r w:rsidRPr="00107E33">
        <w:rPr>
          <w:rFonts w:ascii="Times New Roman" w:hAnsi="Times New Roman" w:cs="Times New Roman"/>
          <w:sz w:val="24"/>
          <w:szCs w:val="24"/>
        </w:rPr>
        <w:t>MPF</w:t>
      </w:r>
      <w:r w:rsidR="00FB2ED1">
        <w:rPr>
          <w:rFonts w:ascii="Times New Roman" w:hAnsi="Times New Roman" w:cs="Times New Roman"/>
          <w:sz w:val="24"/>
          <w:szCs w:val="24"/>
        </w:rPr>
        <w:t>)</w:t>
      </w:r>
      <w:r w:rsidRPr="00107E33">
        <w:rPr>
          <w:rFonts w:ascii="Times New Roman" w:hAnsi="Times New Roman" w:cs="Times New Roman"/>
          <w:sz w:val="24"/>
          <w:szCs w:val="24"/>
        </w:rPr>
        <w:t xml:space="preserve"> product with</w:t>
      </w:r>
      <w:r w:rsidR="00933A8A" w:rsidRPr="00107E33">
        <w:rPr>
          <w:rFonts w:ascii="Times New Roman" w:hAnsi="Times New Roman" w:cs="Times New Roman"/>
          <w:sz w:val="24"/>
          <w:szCs w:val="24"/>
        </w:rPr>
        <w:t xml:space="preserve"> a total value of $1.3 billion, and also services over 8</w:t>
      </w:r>
      <w:r w:rsidR="00C40D3D" w:rsidRPr="00107E33">
        <w:rPr>
          <w:rFonts w:ascii="Times New Roman" w:hAnsi="Times New Roman" w:cs="Times New Roman"/>
          <w:sz w:val="24"/>
          <w:szCs w:val="24"/>
        </w:rPr>
        <w:t>,</w:t>
      </w:r>
      <w:r w:rsidR="00933A8A" w:rsidRPr="00107E33">
        <w:rPr>
          <w:rFonts w:ascii="Times New Roman" w:hAnsi="Times New Roman" w:cs="Times New Roman"/>
          <w:sz w:val="24"/>
          <w:szCs w:val="24"/>
        </w:rPr>
        <w:t>000</w:t>
      </w:r>
      <w:r w:rsidRPr="00107E33">
        <w:rPr>
          <w:rFonts w:ascii="Times New Roman" w:hAnsi="Times New Roman" w:cs="Times New Roman"/>
          <w:sz w:val="24"/>
          <w:szCs w:val="24"/>
        </w:rPr>
        <w:t xml:space="preserve"> loans in the MPF </w:t>
      </w:r>
      <w:r w:rsidR="00FB2ED1">
        <w:rPr>
          <w:rFonts w:ascii="Times New Roman" w:hAnsi="Times New Roman" w:cs="Times New Roman"/>
          <w:sz w:val="24"/>
          <w:szCs w:val="24"/>
        </w:rPr>
        <w:t>“</w:t>
      </w:r>
      <w:proofErr w:type="spellStart"/>
      <w:r w:rsidRPr="00107E33">
        <w:rPr>
          <w:rFonts w:ascii="Times New Roman" w:hAnsi="Times New Roman" w:cs="Times New Roman"/>
          <w:sz w:val="24"/>
          <w:szCs w:val="24"/>
        </w:rPr>
        <w:t>Xtra</w:t>
      </w:r>
      <w:proofErr w:type="spellEnd"/>
      <w:r w:rsidR="00FB2ED1">
        <w:rPr>
          <w:rFonts w:ascii="Times New Roman" w:hAnsi="Times New Roman" w:cs="Times New Roman"/>
          <w:sz w:val="24"/>
          <w:szCs w:val="24"/>
        </w:rPr>
        <w:t>”</w:t>
      </w:r>
      <w:r w:rsidRPr="00107E33">
        <w:rPr>
          <w:rFonts w:ascii="Times New Roman" w:hAnsi="Times New Roman" w:cs="Times New Roman"/>
          <w:sz w:val="24"/>
          <w:szCs w:val="24"/>
        </w:rPr>
        <w:t xml:space="preserve"> program with a total value </w:t>
      </w:r>
      <w:r w:rsidR="00933A8A" w:rsidRPr="00107E33">
        <w:rPr>
          <w:rFonts w:ascii="Times New Roman" w:hAnsi="Times New Roman" w:cs="Times New Roman"/>
          <w:sz w:val="24"/>
          <w:szCs w:val="24"/>
        </w:rPr>
        <w:t>of $1.3 billion</w:t>
      </w:r>
      <w:r w:rsidRPr="00107E33">
        <w:rPr>
          <w:rFonts w:ascii="Times New Roman" w:hAnsi="Times New Roman" w:cs="Times New Roman"/>
          <w:sz w:val="24"/>
          <w:szCs w:val="24"/>
        </w:rPr>
        <w:t>.  These loans are serv</w:t>
      </w:r>
      <w:r w:rsidR="00F754CD" w:rsidRPr="00107E33">
        <w:rPr>
          <w:rFonts w:ascii="Times New Roman" w:hAnsi="Times New Roman" w:cs="Times New Roman"/>
          <w:sz w:val="24"/>
          <w:szCs w:val="24"/>
        </w:rPr>
        <w:t xml:space="preserve">iced across the FHLBDM </w:t>
      </w:r>
      <w:r w:rsidRPr="00107E33">
        <w:rPr>
          <w:rFonts w:ascii="Times New Roman" w:hAnsi="Times New Roman" w:cs="Times New Roman"/>
          <w:sz w:val="24"/>
          <w:szCs w:val="24"/>
        </w:rPr>
        <w:t>multi-state footprint, and IBMC is able to do so through its captive insurance affiliate Iowa Midwest Insurance Company (IMIC).  IMIC bec</w:t>
      </w:r>
      <w:r w:rsidR="00F754CD" w:rsidRPr="00107E33">
        <w:rPr>
          <w:rFonts w:ascii="Times New Roman" w:hAnsi="Times New Roman" w:cs="Times New Roman"/>
          <w:sz w:val="24"/>
          <w:szCs w:val="24"/>
        </w:rPr>
        <w:t xml:space="preserve">ame a </w:t>
      </w:r>
      <w:r w:rsidR="0030666F">
        <w:rPr>
          <w:rFonts w:ascii="Times New Roman" w:hAnsi="Times New Roman" w:cs="Times New Roman"/>
          <w:sz w:val="24"/>
          <w:szCs w:val="24"/>
        </w:rPr>
        <w:t>participating financial institution (</w:t>
      </w:r>
      <w:r w:rsidR="00F754CD" w:rsidRPr="00107E33">
        <w:rPr>
          <w:rFonts w:ascii="Times New Roman" w:hAnsi="Times New Roman" w:cs="Times New Roman"/>
          <w:sz w:val="24"/>
          <w:szCs w:val="24"/>
        </w:rPr>
        <w:t>PFI</w:t>
      </w:r>
      <w:r w:rsidR="0030666F">
        <w:rPr>
          <w:rFonts w:ascii="Times New Roman" w:hAnsi="Times New Roman" w:cs="Times New Roman"/>
          <w:sz w:val="24"/>
          <w:szCs w:val="24"/>
        </w:rPr>
        <w:t>)</w:t>
      </w:r>
      <w:r w:rsidR="00F754CD" w:rsidRPr="00107E33">
        <w:rPr>
          <w:rFonts w:ascii="Times New Roman" w:hAnsi="Times New Roman" w:cs="Times New Roman"/>
          <w:sz w:val="24"/>
          <w:szCs w:val="24"/>
        </w:rPr>
        <w:t xml:space="preserve"> of the FHLBDM</w:t>
      </w:r>
      <w:r w:rsidRPr="00107E33">
        <w:rPr>
          <w:rFonts w:ascii="Times New Roman" w:hAnsi="Times New Roman" w:cs="Times New Roman"/>
          <w:sz w:val="24"/>
          <w:szCs w:val="24"/>
        </w:rPr>
        <w:t xml:space="preserve"> in the </w:t>
      </w:r>
      <w:proofErr w:type="gramStart"/>
      <w:r w:rsidRPr="00107E33">
        <w:rPr>
          <w:rFonts w:ascii="Times New Roman" w:hAnsi="Times New Roman" w:cs="Times New Roman"/>
          <w:sz w:val="24"/>
          <w:szCs w:val="24"/>
        </w:rPr>
        <w:t>Summer</w:t>
      </w:r>
      <w:proofErr w:type="gramEnd"/>
      <w:r w:rsidRPr="00107E33">
        <w:rPr>
          <w:rFonts w:ascii="Times New Roman" w:hAnsi="Times New Roman" w:cs="Times New Roman"/>
          <w:sz w:val="24"/>
          <w:szCs w:val="24"/>
        </w:rPr>
        <w:t xml:space="preserve"> of 2007 and IBMC is a designated mortgage servicer und</w:t>
      </w:r>
      <w:r w:rsidR="00F754CD" w:rsidRPr="00107E33">
        <w:rPr>
          <w:rFonts w:ascii="Times New Roman" w:hAnsi="Times New Roman" w:cs="Times New Roman"/>
          <w:sz w:val="24"/>
          <w:szCs w:val="24"/>
        </w:rPr>
        <w:t>er contract with FHLBDM</w:t>
      </w:r>
      <w:r w:rsidRPr="00107E33">
        <w:rPr>
          <w:rFonts w:ascii="Times New Roman" w:hAnsi="Times New Roman" w:cs="Times New Roman"/>
          <w:sz w:val="24"/>
          <w:szCs w:val="24"/>
        </w:rPr>
        <w:t>, serv</w:t>
      </w:r>
      <w:r w:rsidR="00032D09" w:rsidRPr="00107E33">
        <w:rPr>
          <w:rFonts w:ascii="Times New Roman" w:hAnsi="Times New Roman" w:cs="Times New Roman"/>
          <w:sz w:val="24"/>
          <w:szCs w:val="24"/>
        </w:rPr>
        <w:t>icing these loans over the five-</w:t>
      </w:r>
      <w:r w:rsidRPr="00107E33">
        <w:rPr>
          <w:rFonts w:ascii="Times New Roman" w:hAnsi="Times New Roman" w:cs="Times New Roman"/>
          <w:sz w:val="24"/>
          <w:szCs w:val="24"/>
        </w:rPr>
        <w:t xml:space="preserve">state footprint of the Des Moines bank. Membership in the Federal Home Loan Bank System is thus a vital issue for IBMC and represents a significant part of company operations, with nearly half of IBMC’s servicing portfolio made up of FHLB mortgages in the MPF or MPF </w:t>
      </w:r>
      <w:proofErr w:type="spellStart"/>
      <w:r w:rsidRPr="00107E33">
        <w:rPr>
          <w:rFonts w:ascii="Times New Roman" w:hAnsi="Times New Roman" w:cs="Times New Roman"/>
          <w:sz w:val="24"/>
          <w:szCs w:val="24"/>
        </w:rPr>
        <w:t>Xtra</w:t>
      </w:r>
      <w:proofErr w:type="spellEnd"/>
      <w:r w:rsidRPr="00107E33">
        <w:rPr>
          <w:rFonts w:ascii="Times New Roman" w:hAnsi="Times New Roman" w:cs="Times New Roman"/>
          <w:sz w:val="24"/>
          <w:szCs w:val="24"/>
        </w:rPr>
        <w:t xml:space="preserve"> programs.  </w:t>
      </w:r>
    </w:p>
    <w:p w:rsidR="002A5873" w:rsidRPr="00107E33" w:rsidRDefault="002A5873" w:rsidP="002A5873">
      <w:pPr>
        <w:spacing w:after="0"/>
        <w:rPr>
          <w:rFonts w:ascii="Times New Roman" w:hAnsi="Times New Roman" w:cs="Times New Roman"/>
          <w:sz w:val="24"/>
          <w:szCs w:val="24"/>
        </w:rPr>
      </w:pPr>
      <w:r w:rsidRPr="00107E33">
        <w:rPr>
          <w:rFonts w:ascii="Times New Roman" w:hAnsi="Times New Roman" w:cs="Times New Roman"/>
          <w:sz w:val="24"/>
          <w:szCs w:val="24"/>
        </w:rPr>
        <w:t xml:space="preserve">The positive effects on both revenue and employment for IBMC under the MPF program </w:t>
      </w:r>
      <w:r w:rsidRPr="00107E33">
        <w:rPr>
          <w:rFonts w:ascii="Times New Roman" w:hAnsi="Times New Roman" w:cs="Times New Roman"/>
          <w:i/>
          <w:sz w:val="24"/>
          <w:szCs w:val="24"/>
        </w:rPr>
        <w:t>has been possible because of IMIC’s m</w:t>
      </w:r>
      <w:r w:rsidR="00F754CD" w:rsidRPr="00107E33">
        <w:rPr>
          <w:rFonts w:ascii="Times New Roman" w:hAnsi="Times New Roman" w:cs="Times New Roman"/>
          <w:i/>
          <w:sz w:val="24"/>
          <w:szCs w:val="24"/>
        </w:rPr>
        <w:t>embership in the FHLBDM</w:t>
      </w:r>
      <w:r w:rsidRPr="00107E33">
        <w:rPr>
          <w:rFonts w:ascii="Times New Roman" w:hAnsi="Times New Roman" w:cs="Times New Roman"/>
          <w:sz w:val="24"/>
          <w:szCs w:val="24"/>
        </w:rPr>
        <w:t xml:space="preserve"> – as well as providing MPF partici</w:t>
      </w:r>
      <w:r w:rsidR="00FE7301">
        <w:rPr>
          <w:rFonts w:ascii="Times New Roman" w:hAnsi="Times New Roman" w:cs="Times New Roman"/>
          <w:sz w:val="24"/>
          <w:szCs w:val="24"/>
        </w:rPr>
        <w:t>pants across the FHLBDM</w:t>
      </w:r>
      <w:r w:rsidRPr="00107E33">
        <w:rPr>
          <w:rFonts w:ascii="Times New Roman" w:hAnsi="Times New Roman" w:cs="Times New Roman"/>
          <w:sz w:val="24"/>
          <w:szCs w:val="24"/>
        </w:rPr>
        <w:t xml:space="preserve"> footprint with a trusted local servicing partner right in the </w:t>
      </w:r>
      <w:r w:rsidRPr="00107E33">
        <w:rPr>
          <w:rFonts w:ascii="Times New Roman" w:hAnsi="Times New Roman" w:cs="Times New Roman"/>
          <w:sz w:val="24"/>
          <w:szCs w:val="24"/>
        </w:rPr>
        <w:lastRenderedPageBreak/>
        <w:t>middle of the Des Moines ba</w:t>
      </w:r>
      <w:r w:rsidR="00FB2ED1">
        <w:rPr>
          <w:rFonts w:ascii="Times New Roman" w:hAnsi="Times New Roman" w:cs="Times New Roman"/>
          <w:sz w:val="24"/>
          <w:szCs w:val="24"/>
        </w:rPr>
        <w:t>nk’s trade area</w:t>
      </w:r>
      <w:bookmarkStart w:id="0" w:name="_GoBack"/>
      <w:bookmarkEnd w:id="0"/>
      <w:r w:rsidRPr="00107E33">
        <w:rPr>
          <w:rFonts w:ascii="Times New Roman" w:hAnsi="Times New Roman" w:cs="Times New Roman"/>
          <w:sz w:val="24"/>
          <w:szCs w:val="24"/>
        </w:rPr>
        <w:t>.  The ability for IBMC to use a captive insurance company</w:t>
      </w:r>
      <w:r w:rsidR="004A5C15" w:rsidRPr="00107E33">
        <w:rPr>
          <w:rFonts w:ascii="Times New Roman" w:hAnsi="Times New Roman" w:cs="Times New Roman"/>
          <w:sz w:val="24"/>
          <w:szCs w:val="24"/>
        </w:rPr>
        <w:t xml:space="preserve"> such as IMIC for FHLB access is</w:t>
      </w:r>
      <w:r w:rsidRPr="00107E33">
        <w:rPr>
          <w:rFonts w:ascii="Times New Roman" w:hAnsi="Times New Roman" w:cs="Times New Roman"/>
          <w:sz w:val="24"/>
          <w:szCs w:val="24"/>
        </w:rPr>
        <w:t xml:space="preserve"> literally the lynchpin for success of this program.  Furthermore and contrary to the preamble of the proposed FHFA changes, IMIC/IBMC is a </w:t>
      </w:r>
      <w:r w:rsidRPr="00107E33">
        <w:rPr>
          <w:rFonts w:ascii="Times New Roman" w:hAnsi="Times New Roman" w:cs="Times New Roman"/>
          <w:i/>
          <w:sz w:val="24"/>
          <w:szCs w:val="24"/>
        </w:rPr>
        <w:t>servicing only</w:t>
      </w:r>
      <w:r w:rsidRPr="00107E33">
        <w:rPr>
          <w:rFonts w:ascii="Times New Roman" w:hAnsi="Times New Roman" w:cs="Times New Roman"/>
          <w:sz w:val="24"/>
          <w:szCs w:val="24"/>
        </w:rPr>
        <w:t xml:space="preserve"> PFI and takes </w:t>
      </w:r>
      <w:r w:rsidRPr="00107E33">
        <w:rPr>
          <w:rFonts w:ascii="Times New Roman" w:hAnsi="Times New Roman" w:cs="Times New Roman"/>
          <w:i/>
          <w:sz w:val="24"/>
          <w:szCs w:val="24"/>
        </w:rPr>
        <w:t>no advances</w:t>
      </w:r>
      <w:r w:rsidRPr="00107E33">
        <w:rPr>
          <w:rFonts w:ascii="Times New Roman" w:hAnsi="Times New Roman" w:cs="Times New Roman"/>
          <w:sz w:val="24"/>
          <w:szCs w:val="24"/>
        </w:rPr>
        <w:t xml:space="preserve"> from the FHLB for use by either company or their other affiliates</w:t>
      </w:r>
      <w:r w:rsidR="00933A8A" w:rsidRPr="00107E33">
        <w:rPr>
          <w:rFonts w:ascii="Times New Roman" w:hAnsi="Times New Roman" w:cs="Times New Roman"/>
          <w:sz w:val="24"/>
          <w:szCs w:val="24"/>
        </w:rPr>
        <w:t>, namely IBA and IBIS</w:t>
      </w:r>
      <w:r w:rsidRPr="00107E33">
        <w:rPr>
          <w:rFonts w:ascii="Times New Roman" w:hAnsi="Times New Roman" w:cs="Times New Roman"/>
          <w:sz w:val="24"/>
          <w:szCs w:val="24"/>
        </w:rPr>
        <w:t>.  Therefore these proposed rules essentially “throw the baby out with the bathwater,” as a blanket prohibition on FHLB membership for captive insurance companies would eliminate the positive economic and employment benefits</w:t>
      </w:r>
      <w:r w:rsidR="00FE7301">
        <w:rPr>
          <w:rFonts w:ascii="Times New Roman" w:hAnsi="Times New Roman" w:cs="Times New Roman"/>
          <w:sz w:val="24"/>
          <w:szCs w:val="24"/>
        </w:rPr>
        <w:t xml:space="preserve"> to IBMC and the FHLBDM</w:t>
      </w:r>
      <w:r w:rsidRPr="00107E33">
        <w:rPr>
          <w:rFonts w:ascii="Times New Roman" w:hAnsi="Times New Roman" w:cs="Times New Roman"/>
          <w:sz w:val="24"/>
          <w:szCs w:val="24"/>
        </w:rPr>
        <w:t xml:space="preserve"> without addressing </w:t>
      </w:r>
      <w:r w:rsidRPr="00107E33">
        <w:rPr>
          <w:rFonts w:ascii="Times New Roman" w:hAnsi="Times New Roman" w:cs="Times New Roman"/>
          <w:i/>
          <w:sz w:val="24"/>
          <w:szCs w:val="24"/>
        </w:rPr>
        <w:t>any</w:t>
      </w:r>
      <w:r w:rsidRPr="00107E33">
        <w:rPr>
          <w:rFonts w:ascii="Times New Roman" w:hAnsi="Times New Roman" w:cs="Times New Roman"/>
          <w:sz w:val="24"/>
          <w:szCs w:val="24"/>
        </w:rPr>
        <w:t xml:space="preserve"> of the policy objectives of this part of the FHFA proposal. (</w:t>
      </w:r>
      <w:proofErr w:type="gramStart"/>
      <w:r w:rsidRPr="00107E33">
        <w:rPr>
          <w:rFonts w:ascii="Times New Roman" w:hAnsi="Times New Roman" w:cs="Times New Roman"/>
          <w:sz w:val="24"/>
          <w:szCs w:val="24"/>
        </w:rPr>
        <w:t>namely</w:t>
      </w:r>
      <w:proofErr w:type="gramEnd"/>
      <w:r w:rsidRPr="00107E33">
        <w:rPr>
          <w:rFonts w:ascii="Times New Roman" w:hAnsi="Times New Roman" w:cs="Times New Roman"/>
          <w:sz w:val="24"/>
          <w:szCs w:val="24"/>
        </w:rPr>
        <w:t xml:space="preserve"> the limiting of entities ineligible for bank membership from access to FHLB funding through a captive insurance company</w:t>
      </w:r>
      <w:r w:rsidR="00933A8A" w:rsidRPr="00107E33">
        <w:rPr>
          <w:rFonts w:ascii="Times New Roman" w:hAnsi="Times New Roman" w:cs="Times New Roman"/>
          <w:sz w:val="24"/>
          <w:szCs w:val="24"/>
        </w:rPr>
        <w:t xml:space="preserve"> – where IBMC poses no risk to the FHLB</w:t>
      </w:r>
      <w:r w:rsidR="00F754CD" w:rsidRPr="00107E33">
        <w:rPr>
          <w:rFonts w:ascii="Times New Roman" w:hAnsi="Times New Roman" w:cs="Times New Roman"/>
          <w:sz w:val="24"/>
          <w:szCs w:val="24"/>
        </w:rPr>
        <w:t>DM by not taking a</w:t>
      </w:r>
      <w:r w:rsidR="00933A8A" w:rsidRPr="00107E33">
        <w:rPr>
          <w:rFonts w:ascii="Times New Roman" w:hAnsi="Times New Roman" w:cs="Times New Roman"/>
          <w:sz w:val="24"/>
          <w:szCs w:val="24"/>
        </w:rPr>
        <w:t>dvances</w:t>
      </w:r>
      <w:r w:rsidRPr="00107E33">
        <w:rPr>
          <w:rFonts w:ascii="Times New Roman" w:hAnsi="Times New Roman" w:cs="Times New Roman"/>
          <w:sz w:val="24"/>
          <w:szCs w:val="24"/>
        </w:rPr>
        <w:t xml:space="preserve">).  </w:t>
      </w:r>
      <w:r w:rsidR="00933A8A" w:rsidRPr="00107E33">
        <w:rPr>
          <w:rFonts w:ascii="Times New Roman" w:hAnsi="Times New Roman" w:cs="Times New Roman"/>
          <w:sz w:val="24"/>
          <w:szCs w:val="24"/>
        </w:rPr>
        <w:t>In addition, over 125 PFI’s i</w:t>
      </w:r>
      <w:r w:rsidR="00F754CD" w:rsidRPr="00107E33">
        <w:rPr>
          <w:rFonts w:ascii="Times New Roman" w:hAnsi="Times New Roman" w:cs="Times New Roman"/>
          <w:sz w:val="24"/>
          <w:szCs w:val="24"/>
        </w:rPr>
        <w:t>n the five-state FHLBDM</w:t>
      </w:r>
      <w:r w:rsidR="00933A8A" w:rsidRPr="00107E33">
        <w:rPr>
          <w:rFonts w:ascii="Times New Roman" w:hAnsi="Times New Roman" w:cs="Times New Roman"/>
          <w:sz w:val="24"/>
          <w:szCs w:val="24"/>
        </w:rPr>
        <w:t xml:space="preserve"> region depend on IBMC to service their loans which enhances their participation in the MPF program.  If IBMC is forced to abandon their servicer only status under their FHLB membership through its captive insurance affiliate, many of these PFIs in the Des Moines region would be forced to search for other less advantageous servicing alternatives.  </w:t>
      </w:r>
    </w:p>
    <w:p w:rsidR="002A5873" w:rsidRPr="00107E33" w:rsidRDefault="002A5873" w:rsidP="002A5873">
      <w:pPr>
        <w:spacing w:after="0"/>
        <w:rPr>
          <w:rFonts w:ascii="Times New Roman" w:hAnsi="Times New Roman" w:cs="Times New Roman"/>
          <w:sz w:val="24"/>
          <w:szCs w:val="24"/>
        </w:rPr>
      </w:pPr>
    </w:p>
    <w:p w:rsidR="002A5873" w:rsidRPr="00107E33" w:rsidRDefault="002A5873" w:rsidP="002A5873">
      <w:pPr>
        <w:spacing w:after="0"/>
        <w:rPr>
          <w:rFonts w:ascii="Times New Roman" w:hAnsi="Times New Roman" w:cs="Times New Roman"/>
          <w:sz w:val="24"/>
          <w:szCs w:val="24"/>
        </w:rPr>
      </w:pPr>
      <w:r w:rsidRPr="00107E33">
        <w:rPr>
          <w:rFonts w:ascii="Times New Roman" w:hAnsi="Times New Roman" w:cs="Times New Roman"/>
          <w:sz w:val="24"/>
          <w:szCs w:val="24"/>
        </w:rPr>
        <w:t>Furthermore, the forced five-year phase out provision in § 1263.6(c</w:t>
      </w:r>
      <w:proofErr w:type="gramStart"/>
      <w:r w:rsidRPr="00107E33">
        <w:rPr>
          <w:rFonts w:ascii="Times New Roman" w:hAnsi="Times New Roman" w:cs="Times New Roman"/>
          <w:sz w:val="24"/>
          <w:szCs w:val="24"/>
        </w:rPr>
        <w:t>)(</w:t>
      </w:r>
      <w:proofErr w:type="gramEnd"/>
      <w:r w:rsidRPr="00107E33">
        <w:rPr>
          <w:rFonts w:ascii="Times New Roman" w:hAnsi="Times New Roman" w:cs="Times New Roman"/>
          <w:sz w:val="24"/>
          <w:szCs w:val="24"/>
        </w:rPr>
        <w:t>2) of the proposal</w:t>
      </w:r>
      <w:r w:rsidRPr="00107E33">
        <w:rPr>
          <w:rStyle w:val="FootnoteReference"/>
          <w:rFonts w:ascii="Times New Roman" w:hAnsi="Times New Roman" w:cs="Times New Roman"/>
          <w:sz w:val="24"/>
          <w:szCs w:val="24"/>
        </w:rPr>
        <w:footnoteReference w:id="1"/>
      </w:r>
      <w:r w:rsidRPr="00107E33">
        <w:rPr>
          <w:rFonts w:ascii="Times New Roman" w:hAnsi="Times New Roman" w:cs="Times New Roman"/>
          <w:sz w:val="24"/>
          <w:szCs w:val="24"/>
        </w:rPr>
        <w:t xml:space="preserve"> would cause irreparable harm to the most significant asset of IBMC: its servicing portfolio.  The current $2.6 billion of FHLB servicing is valued on IBMC’s books at 73 basis points.</w:t>
      </w:r>
      <w:r w:rsidRPr="00107E33">
        <w:rPr>
          <w:rStyle w:val="FootnoteReference"/>
          <w:rFonts w:ascii="Times New Roman" w:hAnsi="Times New Roman" w:cs="Times New Roman"/>
          <w:sz w:val="24"/>
          <w:szCs w:val="24"/>
        </w:rPr>
        <w:footnoteReference w:id="2"/>
      </w:r>
      <w:r w:rsidRPr="00107E33">
        <w:rPr>
          <w:rFonts w:ascii="Times New Roman" w:hAnsi="Times New Roman" w:cs="Times New Roman"/>
          <w:sz w:val="24"/>
          <w:szCs w:val="24"/>
        </w:rPr>
        <w:t xml:space="preserve">  This translates roughly to an asset valuation of approximately $19 million.  IBMC would be forced under the proposal to liquidate this asset in an accelerated time period over the next five years, where there are limited buyers in the market who are approved servicers of FHLB MPF program loans.  </w:t>
      </w:r>
      <w:r w:rsidR="00FE7301">
        <w:rPr>
          <w:rFonts w:ascii="Times New Roman" w:hAnsi="Times New Roman" w:cs="Times New Roman"/>
          <w:sz w:val="24"/>
          <w:szCs w:val="24"/>
        </w:rPr>
        <w:t>T</w:t>
      </w:r>
      <w:r w:rsidRPr="00107E33">
        <w:rPr>
          <w:rFonts w:ascii="Times New Roman" w:hAnsi="Times New Roman" w:cs="Times New Roman"/>
          <w:sz w:val="24"/>
          <w:szCs w:val="24"/>
        </w:rPr>
        <w:t>he prospects of such a force</w:t>
      </w:r>
      <w:r w:rsidR="00FE7301">
        <w:rPr>
          <w:rFonts w:ascii="Times New Roman" w:hAnsi="Times New Roman" w:cs="Times New Roman"/>
          <w:sz w:val="24"/>
          <w:szCs w:val="24"/>
        </w:rPr>
        <w:t>d sale are very concerning to the IBA</w:t>
      </w:r>
      <w:r w:rsidRPr="00107E33">
        <w:rPr>
          <w:rFonts w:ascii="Times New Roman" w:hAnsi="Times New Roman" w:cs="Times New Roman"/>
          <w:sz w:val="24"/>
          <w:szCs w:val="24"/>
        </w:rPr>
        <w:t xml:space="preserve">, as in a free market economy a forced sale requirement will likely cost IBMC literally millions of dollars in market diminution of value, when a limited pool of potential buyers know you are forced to sell this asset in this manner.  </w:t>
      </w:r>
    </w:p>
    <w:p w:rsidR="002A5873" w:rsidRPr="00107E33" w:rsidRDefault="002A5873" w:rsidP="002A5873">
      <w:pPr>
        <w:spacing w:after="0"/>
        <w:rPr>
          <w:rFonts w:ascii="Times New Roman" w:hAnsi="Times New Roman" w:cs="Times New Roman"/>
          <w:sz w:val="24"/>
          <w:szCs w:val="24"/>
        </w:rPr>
      </w:pPr>
    </w:p>
    <w:p w:rsidR="00DA2750" w:rsidRPr="00107E33" w:rsidRDefault="00FE7301" w:rsidP="00AF7D20">
      <w:pPr>
        <w:rPr>
          <w:rFonts w:ascii="Times New Roman" w:hAnsi="Times New Roman" w:cs="Times New Roman"/>
          <w:sz w:val="24"/>
          <w:szCs w:val="24"/>
        </w:rPr>
      </w:pPr>
      <w:r>
        <w:rPr>
          <w:rFonts w:ascii="Times New Roman" w:hAnsi="Times New Roman" w:cs="Times New Roman"/>
          <w:sz w:val="24"/>
          <w:szCs w:val="24"/>
        </w:rPr>
        <w:t>Access to FHLB advances is important to a large majority of IBA member</w:t>
      </w:r>
      <w:r w:rsidR="00452013">
        <w:rPr>
          <w:rFonts w:ascii="Times New Roman" w:hAnsi="Times New Roman" w:cs="Times New Roman"/>
          <w:sz w:val="24"/>
          <w:szCs w:val="24"/>
        </w:rPr>
        <w:t xml:space="preserve"> banks</w:t>
      </w:r>
      <w:r w:rsidR="00F754CD" w:rsidRPr="00107E33">
        <w:rPr>
          <w:rFonts w:ascii="Times New Roman" w:hAnsi="Times New Roman" w:cs="Times New Roman"/>
          <w:sz w:val="24"/>
          <w:szCs w:val="24"/>
        </w:rPr>
        <w:t>.  FHLBDM</w:t>
      </w:r>
      <w:r w:rsidR="00452013">
        <w:rPr>
          <w:rFonts w:ascii="Times New Roman" w:hAnsi="Times New Roman" w:cs="Times New Roman"/>
          <w:sz w:val="24"/>
          <w:szCs w:val="24"/>
        </w:rPr>
        <w:t xml:space="preserve"> and the 11 other FHLB institutions</w:t>
      </w:r>
      <w:r w:rsidR="00BE5F3B" w:rsidRPr="00107E33">
        <w:rPr>
          <w:rFonts w:ascii="Times New Roman" w:hAnsi="Times New Roman" w:cs="Times New Roman"/>
          <w:sz w:val="24"/>
          <w:szCs w:val="24"/>
        </w:rPr>
        <w:t xml:space="preserve"> are operating well within the authorities granted them by Congress.  The membership requirements being contemplated by FHFA would change long-standing requirements that have worked well, and the proposed rule would ignore the collateral expansions approved by Congress over time.  </w:t>
      </w:r>
      <w:r>
        <w:rPr>
          <w:rFonts w:ascii="Times New Roman" w:hAnsi="Times New Roman" w:cs="Times New Roman"/>
          <w:sz w:val="24"/>
          <w:szCs w:val="24"/>
        </w:rPr>
        <w:t>The IBA</w:t>
      </w:r>
      <w:r w:rsidR="00BE5F3B" w:rsidRPr="00107E33">
        <w:rPr>
          <w:rFonts w:ascii="Times New Roman" w:hAnsi="Times New Roman" w:cs="Times New Roman"/>
          <w:sz w:val="24"/>
          <w:szCs w:val="24"/>
        </w:rPr>
        <w:t xml:space="preserve"> strongly recommends you </w:t>
      </w:r>
      <w:r>
        <w:rPr>
          <w:rFonts w:ascii="Times New Roman" w:hAnsi="Times New Roman" w:cs="Times New Roman"/>
          <w:sz w:val="24"/>
          <w:szCs w:val="24"/>
        </w:rPr>
        <w:t xml:space="preserve">respectfully </w:t>
      </w:r>
      <w:r w:rsidR="00BE5F3B" w:rsidRPr="00107E33">
        <w:rPr>
          <w:rFonts w:ascii="Times New Roman" w:hAnsi="Times New Roman" w:cs="Times New Roman"/>
          <w:sz w:val="24"/>
          <w:szCs w:val="24"/>
        </w:rPr>
        <w:t xml:space="preserve">rescind the proposed rule.  </w:t>
      </w:r>
    </w:p>
    <w:p w:rsidR="00BE5F3B" w:rsidRPr="00107E33" w:rsidRDefault="00DA2750" w:rsidP="00AF7D20">
      <w:pPr>
        <w:rPr>
          <w:rFonts w:ascii="Times New Roman" w:hAnsi="Times New Roman" w:cs="Times New Roman"/>
          <w:sz w:val="24"/>
          <w:szCs w:val="24"/>
        </w:rPr>
      </w:pPr>
      <w:r w:rsidRPr="00107E33">
        <w:rPr>
          <w:rFonts w:ascii="Times New Roman" w:hAnsi="Times New Roman" w:cs="Times New Roman"/>
          <w:sz w:val="24"/>
          <w:szCs w:val="24"/>
        </w:rPr>
        <w:t>Thank you</w:t>
      </w:r>
      <w:r w:rsidR="00BE5F3B" w:rsidRPr="00107E33">
        <w:rPr>
          <w:rFonts w:ascii="Times New Roman" w:hAnsi="Times New Roman" w:cs="Times New Roman"/>
          <w:sz w:val="24"/>
          <w:szCs w:val="24"/>
        </w:rPr>
        <w:t xml:space="preserve"> for taking our comments into consideration.  </w:t>
      </w:r>
    </w:p>
    <w:p w:rsidR="00AF7D20" w:rsidRDefault="00AF7D20" w:rsidP="00AF7D20">
      <w:pPr>
        <w:rPr>
          <w:rFonts w:ascii="Times New Roman" w:hAnsi="Times New Roman" w:cs="Times New Roman"/>
          <w:sz w:val="24"/>
          <w:szCs w:val="24"/>
        </w:rPr>
      </w:pPr>
    </w:p>
    <w:p w:rsidR="00FE7301" w:rsidRPr="00107E33" w:rsidRDefault="00FE7301" w:rsidP="00AF7D20">
      <w:pPr>
        <w:rPr>
          <w:rFonts w:ascii="Times New Roman" w:hAnsi="Times New Roman" w:cs="Times New Roman"/>
          <w:sz w:val="24"/>
          <w:szCs w:val="24"/>
        </w:rPr>
      </w:pPr>
    </w:p>
    <w:p w:rsidR="00AF7D20" w:rsidRPr="00107E33" w:rsidRDefault="00AF7D20" w:rsidP="00DB21EC">
      <w:pPr>
        <w:rPr>
          <w:rFonts w:ascii="Times New Roman" w:hAnsi="Times New Roman" w:cs="Times New Roman"/>
          <w:sz w:val="24"/>
          <w:szCs w:val="24"/>
        </w:rPr>
      </w:pPr>
      <w:r w:rsidRPr="00107E33">
        <w:rPr>
          <w:rFonts w:ascii="Times New Roman" w:hAnsi="Times New Roman" w:cs="Times New Roman"/>
          <w:sz w:val="24"/>
          <w:szCs w:val="24"/>
        </w:rPr>
        <w:t>Sincerely,</w:t>
      </w:r>
    </w:p>
    <w:p w:rsidR="00DA2750" w:rsidRPr="00107E33" w:rsidRDefault="008103F7" w:rsidP="00DB21EC">
      <w:pPr>
        <w:rPr>
          <w:rFonts w:ascii="Times New Roman" w:hAnsi="Times New Roman" w:cs="Times New Roman"/>
          <w:sz w:val="24"/>
          <w:szCs w:val="24"/>
        </w:rPr>
      </w:pPr>
      <w:r w:rsidRPr="004E0A09">
        <w:rPr>
          <w:noProof/>
        </w:rPr>
        <w:drawing>
          <wp:inline distT="0" distB="0" distL="0" distR="0" wp14:anchorId="26EBBC56" wp14:editId="3CA5015D">
            <wp:extent cx="2438400" cy="885825"/>
            <wp:effectExtent l="19050" t="0" r="0" b="0"/>
            <wp:docPr id="1" name="Picture 1" descr="Bob Hartwig signature"/>
            <wp:cNvGraphicFramePr/>
            <a:graphic xmlns:a="http://schemas.openxmlformats.org/drawingml/2006/main">
              <a:graphicData uri="http://schemas.openxmlformats.org/drawingml/2006/picture">
                <pic:pic xmlns:pic="http://schemas.openxmlformats.org/drawingml/2006/picture">
                  <pic:nvPicPr>
                    <pic:cNvPr id="0" name="Picture 1" descr="Bob Hartwig signature"/>
                    <pic:cNvPicPr>
                      <a:picLocks noChangeAspect="1" noChangeArrowheads="1"/>
                    </pic:cNvPicPr>
                  </pic:nvPicPr>
                  <pic:blipFill>
                    <a:blip r:embed="rId9" cstate="print"/>
                    <a:srcRect l="2765"/>
                    <a:stretch>
                      <a:fillRect/>
                    </a:stretch>
                  </pic:blipFill>
                  <pic:spPr bwMode="auto">
                    <a:xfrm>
                      <a:off x="0" y="0"/>
                      <a:ext cx="2438400" cy="885825"/>
                    </a:xfrm>
                    <a:prstGeom prst="rect">
                      <a:avLst/>
                    </a:prstGeom>
                    <a:noFill/>
                    <a:ln w="9525">
                      <a:noFill/>
                      <a:miter lim="800000"/>
                      <a:headEnd/>
                      <a:tailEnd/>
                    </a:ln>
                  </pic:spPr>
                </pic:pic>
              </a:graphicData>
            </a:graphic>
          </wp:inline>
        </w:drawing>
      </w:r>
    </w:p>
    <w:p w:rsidR="00DA2750" w:rsidRDefault="00FE7301" w:rsidP="00DB21EC">
      <w:pPr>
        <w:rPr>
          <w:rFonts w:ascii="Times New Roman" w:hAnsi="Times New Roman" w:cs="Times New Roman"/>
          <w:sz w:val="24"/>
          <w:szCs w:val="24"/>
        </w:rPr>
      </w:pPr>
      <w:r>
        <w:rPr>
          <w:rFonts w:ascii="Times New Roman" w:hAnsi="Times New Roman" w:cs="Times New Roman"/>
          <w:sz w:val="24"/>
          <w:szCs w:val="24"/>
        </w:rPr>
        <w:t>Robert L. Hartwig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E7301" w:rsidRPr="00107E33" w:rsidRDefault="00FE7301" w:rsidP="00DB21EC">
      <w:pPr>
        <w:rPr>
          <w:rFonts w:ascii="Times New Roman" w:hAnsi="Times New Roman" w:cs="Times New Roman"/>
          <w:sz w:val="24"/>
          <w:szCs w:val="24"/>
        </w:rPr>
      </w:pPr>
      <w:r>
        <w:rPr>
          <w:rFonts w:ascii="Times New Roman" w:hAnsi="Times New Roman" w:cs="Times New Roman"/>
          <w:sz w:val="24"/>
          <w:szCs w:val="24"/>
        </w:rPr>
        <w:t>Legal Counsel</w:t>
      </w:r>
    </w:p>
    <w:sectPr w:rsidR="00FE7301" w:rsidRPr="00107E3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873" w:rsidRDefault="002A5873" w:rsidP="002A5873">
      <w:pPr>
        <w:spacing w:after="0" w:line="240" w:lineRule="auto"/>
      </w:pPr>
      <w:r>
        <w:separator/>
      </w:r>
    </w:p>
  </w:endnote>
  <w:endnote w:type="continuationSeparator" w:id="0">
    <w:p w:rsidR="002A5873" w:rsidRDefault="002A5873" w:rsidP="002A5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286151"/>
      <w:docPartObj>
        <w:docPartGallery w:val="Page Numbers (Bottom of Page)"/>
        <w:docPartUnique/>
      </w:docPartObj>
    </w:sdtPr>
    <w:sdtEndPr>
      <w:rPr>
        <w:noProof/>
      </w:rPr>
    </w:sdtEndPr>
    <w:sdtContent>
      <w:p w:rsidR="00142936" w:rsidRDefault="00142936">
        <w:pPr>
          <w:pStyle w:val="Footer"/>
          <w:jc w:val="center"/>
        </w:pPr>
        <w:r>
          <w:fldChar w:fldCharType="begin"/>
        </w:r>
        <w:r>
          <w:instrText xml:space="preserve"> PAGE   \* MERGEFORMAT </w:instrText>
        </w:r>
        <w:r>
          <w:fldChar w:fldCharType="separate"/>
        </w:r>
        <w:r w:rsidR="00FB2ED1">
          <w:rPr>
            <w:noProof/>
          </w:rPr>
          <w:t>2</w:t>
        </w:r>
        <w:r>
          <w:rPr>
            <w:noProof/>
          </w:rPr>
          <w:fldChar w:fldCharType="end"/>
        </w:r>
      </w:p>
    </w:sdtContent>
  </w:sdt>
  <w:p w:rsidR="00142936" w:rsidRDefault="001429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873" w:rsidRDefault="002A5873" w:rsidP="002A5873">
      <w:pPr>
        <w:spacing w:after="0" w:line="240" w:lineRule="auto"/>
      </w:pPr>
      <w:r>
        <w:separator/>
      </w:r>
    </w:p>
  </w:footnote>
  <w:footnote w:type="continuationSeparator" w:id="0">
    <w:p w:rsidR="002A5873" w:rsidRDefault="002A5873" w:rsidP="002A5873">
      <w:pPr>
        <w:spacing w:after="0" w:line="240" w:lineRule="auto"/>
      </w:pPr>
      <w:r>
        <w:continuationSeparator/>
      </w:r>
    </w:p>
  </w:footnote>
  <w:footnote w:id="1">
    <w:p w:rsidR="002A5873" w:rsidRDefault="002A5873" w:rsidP="002A5873">
      <w:pPr>
        <w:pStyle w:val="FootnoteText"/>
      </w:pPr>
      <w:r>
        <w:rPr>
          <w:rStyle w:val="FootnoteReference"/>
        </w:rPr>
        <w:footnoteRef/>
      </w:r>
      <w:r>
        <w:t xml:space="preserve"> This provision would permit any captive that had become a member of the FHLB prior to the publication date of this proposed rule to remain a member of the Bank for five years following the effective date of the final rule – at which point membership would be terminated.  </w:t>
      </w:r>
    </w:p>
  </w:footnote>
  <w:footnote w:id="2">
    <w:p w:rsidR="002A5873" w:rsidRDefault="002A5873" w:rsidP="002A5873">
      <w:pPr>
        <w:pStyle w:val="FootnoteText"/>
      </w:pPr>
      <w:r>
        <w:rPr>
          <w:rStyle w:val="FootnoteReference"/>
        </w:rPr>
        <w:footnoteRef/>
      </w:r>
      <w:r>
        <w:t xml:space="preserve"> </w:t>
      </w:r>
      <w:proofErr w:type="gramStart"/>
      <w:r>
        <w:t>Based on the latest IBMC financial statements of November, 2014.</w:t>
      </w:r>
      <w:proofErr w:type="gramEnd"/>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E5"/>
    <w:rsid w:val="0001515B"/>
    <w:rsid w:val="00032D09"/>
    <w:rsid w:val="000348F3"/>
    <w:rsid w:val="00035996"/>
    <w:rsid w:val="000B104D"/>
    <w:rsid w:val="000B2C3A"/>
    <w:rsid w:val="000F392C"/>
    <w:rsid w:val="00107E33"/>
    <w:rsid w:val="00125242"/>
    <w:rsid w:val="00131F0B"/>
    <w:rsid w:val="00142936"/>
    <w:rsid w:val="00152DEA"/>
    <w:rsid w:val="001D5E53"/>
    <w:rsid w:val="001E6D1A"/>
    <w:rsid w:val="00206C15"/>
    <w:rsid w:val="00247229"/>
    <w:rsid w:val="0025527D"/>
    <w:rsid w:val="00271B52"/>
    <w:rsid w:val="002A5873"/>
    <w:rsid w:val="002D48EC"/>
    <w:rsid w:val="002D7298"/>
    <w:rsid w:val="002F46C2"/>
    <w:rsid w:val="0030666F"/>
    <w:rsid w:val="00310FD8"/>
    <w:rsid w:val="003178D7"/>
    <w:rsid w:val="0032060F"/>
    <w:rsid w:val="003273EA"/>
    <w:rsid w:val="003D0CB7"/>
    <w:rsid w:val="003E0D88"/>
    <w:rsid w:val="003F038A"/>
    <w:rsid w:val="003F6C93"/>
    <w:rsid w:val="00452013"/>
    <w:rsid w:val="0046376A"/>
    <w:rsid w:val="004769E5"/>
    <w:rsid w:val="00492058"/>
    <w:rsid w:val="004A5C15"/>
    <w:rsid w:val="004C728A"/>
    <w:rsid w:val="005605AE"/>
    <w:rsid w:val="00562FE4"/>
    <w:rsid w:val="00573CEC"/>
    <w:rsid w:val="005B52AB"/>
    <w:rsid w:val="005C7126"/>
    <w:rsid w:val="005D0D9D"/>
    <w:rsid w:val="006023E1"/>
    <w:rsid w:val="006040C1"/>
    <w:rsid w:val="00605EF8"/>
    <w:rsid w:val="006102DD"/>
    <w:rsid w:val="006502F1"/>
    <w:rsid w:val="006967E2"/>
    <w:rsid w:val="006A1939"/>
    <w:rsid w:val="006A2344"/>
    <w:rsid w:val="006A494D"/>
    <w:rsid w:val="006D4CCF"/>
    <w:rsid w:val="006E1FA1"/>
    <w:rsid w:val="006F221F"/>
    <w:rsid w:val="00726BDE"/>
    <w:rsid w:val="0077580F"/>
    <w:rsid w:val="007840DB"/>
    <w:rsid w:val="007B31BC"/>
    <w:rsid w:val="008039F8"/>
    <w:rsid w:val="008103F7"/>
    <w:rsid w:val="00820D27"/>
    <w:rsid w:val="008340D5"/>
    <w:rsid w:val="00860597"/>
    <w:rsid w:val="008D683E"/>
    <w:rsid w:val="00914FA4"/>
    <w:rsid w:val="00933A8A"/>
    <w:rsid w:val="00945AB2"/>
    <w:rsid w:val="009A0FD4"/>
    <w:rsid w:val="009A755A"/>
    <w:rsid w:val="009E2FBF"/>
    <w:rsid w:val="009E64AE"/>
    <w:rsid w:val="009E7EB1"/>
    <w:rsid w:val="00A01FCF"/>
    <w:rsid w:val="00A054ED"/>
    <w:rsid w:val="00A40EFF"/>
    <w:rsid w:val="00A6379A"/>
    <w:rsid w:val="00AA6D48"/>
    <w:rsid w:val="00AC347D"/>
    <w:rsid w:val="00AC6F09"/>
    <w:rsid w:val="00AE4E4D"/>
    <w:rsid w:val="00AF7D20"/>
    <w:rsid w:val="00B049F9"/>
    <w:rsid w:val="00B47C66"/>
    <w:rsid w:val="00B50C87"/>
    <w:rsid w:val="00B52378"/>
    <w:rsid w:val="00B639BC"/>
    <w:rsid w:val="00B73D38"/>
    <w:rsid w:val="00BE5F3B"/>
    <w:rsid w:val="00BF093D"/>
    <w:rsid w:val="00C40D3D"/>
    <w:rsid w:val="00C45779"/>
    <w:rsid w:val="00C61A96"/>
    <w:rsid w:val="00C74CC0"/>
    <w:rsid w:val="00CA5553"/>
    <w:rsid w:val="00D37D8A"/>
    <w:rsid w:val="00D508A7"/>
    <w:rsid w:val="00D61B9F"/>
    <w:rsid w:val="00D63D54"/>
    <w:rsid w:val="00D66F80"/>
    <w:rsid w:val="00DA2750"/>
    <w:rsid w:val="00DB21EC"/>
    <w:rsid w:val="00E21338"/>
    <w:rsid w:val="00E27D5A"/>
    <w:rsid w:val="00E43F43"/>
    <w:rsid w:val="00E566B5"/>
    <w:rsid w:val="00E629BA"/>
    <w:rsid w:val="00E820E1"/>
    <w:rsid w:val="00EA77B6"/>
    <w:rsid w:val="00EC1DE9"/>
    <w:rsid w:val="00EC77D2"/>
    <w:rsid w:val="00ED6F5E"/>
    <w:rsid w:val="00EE53E0"/>
    <w:rsid w:val="00F754CD"/>
    <w:rsid w:val="00FB2ED1"/>
    <w:rsid w:val="00FB6402"/>
    <w:rsid w:val="00FE5F5C"/>
    <w:rsid w:val="00FE7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A58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5873"/>
    <w:rPr>
      <w:sz w:val="20"/>
      <w:szCs w:val="20"/>
    </w:rPr>
  </w:style>
  <w:style w:type="character" w:styleId="FootnoteReference">
    <w:name w:val="footnote reference"/>
    <w:basedOn w:val="DefaultParagraphFont"/>
    <w:uiPriority w:val="99"/>
    <w:semiHidden/>
    <w:unhideWhenUsed/>
    <w:rsid w:val="002A5873"/>
    <w:rPr>
      <w:vertAlign w:val="superscript"/>
    </w:rPr>
  </w:style>
  <w:style w:type="paragraph" w:styleId="Header">
    <w:name w:val="header"/>
    <w:basedOn w:val="Normal"/>
    <w:link w:val="HeaderChar"/>
    <w:uiPriority w:val="99"/>
    <w:unhideWhenUsed/>
    <w:rsid w:val="00142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936"/>
  </w:style>
  <w:style w:type="paragraph" w:styleId="Footer">
    <w:name w:val="footer"/>
    <w:basedOn w:val="Normal"/>
    <w:link w:val="FooterChar"/>
    <w:uiPriority w:val="99"/>
    <w:unhideWhenUsed/>
    <w:rsid w:val="00142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936"/>
  </w:style>
  <w:style w:type="paragraph" w:styleId="BalloonText">
    <w:name w:val="Balloon Text"/>
    <w:basedOn w:val="Normal"/>
    <w:link w:val="BalloonTextChar"/>
    <w:uiPriority w:val="99"/>
    <w:semiHidden/>
    <w:unhideWhenUsed/>
    <w:rsid w:val="00834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0D5"/>
    <w:rPr>
      <w:rFonts w:ascii="Tahoma" w:hAnsi="Tahoma" w:cs="Tahoma"/>
      <w:sz w:val="16"/>
      <w:szCs w:val="16"/>
    </w:rPr>
  </w:style>
  <w:style w:type="character" w:styleId="Hyperlink">
    <w:name w:val="Hyperlink"/>
    <w:basedOn w:val="DefaultParagraphFont"/>
    <w:uiPriority w:val="99"/>
    <w:semiHidden/>
    <w:unhideWhenUsed/>
    <w:rsid w:val="008103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A58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5873"/>
    <w:rPr>
      <w:sz w:val="20"/>
      <w:szCs w:val="20"/>
    </w:rPr>
  </w:style>
  <w:style w:type="character" w:styleId="FootnoteReference">
    <w:name w:val="footnote reference"/>
    <w:basedOn w:val="DefaultParagraphFont"/>
    <w:uiPriority w:val="99"/>
    <w:semiHidden/>
    <w:unhideWhenUsed/>
    <w:rsid w:val="002A5873"/>
    <w:rPr>
      <w:vertAlign w:val="superscript"/>
    </w:rPr>
  </w:style>
  <w:style w:type="paragraph" w:styleId="Header">
    <w:name w:val="header"/>
    <w:basedOn w:val="Normal"/>
    <w:link w:val="HeaderChar"/>
    <w:uiPriority w:val="99"/>
    <w:unhideWhenUsed/>
    <w:rsid w:val="00142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936"/>
  </w:style>
  <w:style w:type="paragraph" w:styleId="Footer">
    <w:name w:val="footer"/>
    <w:basedOn w:val="Normal"/>
    <w:link w:val="FooterChar"/>
    <w:uiPriority w:val="99"/>
    <w:unhideWhenUsed/>
    <w:rsid w:val="00142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936"/>
  </w:style>
  <w:style w:type="paragraph" w:styleId="BalloonText">
    <w:name w:val="Balloon Text"/>
    <w:basedOn w:val="Normal"/>
    <w:link w:val="BalloonTextChar"/>
    <w:uiPriority w:val="99"/>
    <w:semiHidden/>
    <w:unhideWhenUsed/>
    <w:rsid w:val="00834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0D5"/>
    <w:rPr>
      <w:rFonts w:ascii="Tahoma" w:hAnsi="Tahoma" w:cs="Tahoma"/>
      <w:sz w:val="16"/>
      <w:szCs w:val="16"/>
    </w:rPr>
  </w:style>
  <w:style w:type="character" w:styleId="Hyperlink">
    <w:name w:val="Hyperlink"/>
    <w:basedOn w:val="DefaultParagraphFont"/>
    <w:uiPriority w:val="99"/>
    <w:semiHidden/>
    <w:unhideWhenUsed/>
    <w:rsid w:val="008103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175150-0066-4AC0-B86C-8432D63CA2B7}"/>
</file>

<file path=customXml/itemProps2.xml><?xml version="1.0" encoding="utf-8"?>
<ds:datastoreItem xmlns:ds="http://schemas.openxmlformats.org/officeDocument/2006/customXml" ds:itemID="{28784918-5CEB-4985-A5E8-359E7DB65403}"/>
</file>

<file path=customXml/itemProps3.xml><?xml version="1.0" encoding="utf-8"?>
<ds:datastoreItem xmlns:ds="http://schemas.openxmlformats.org/officeDocument/2006/customXml" ds:itemID="{6C581662-F475-45A2-8E1E-34E24FFE4F7E}"/>
</file>

<file path=customXml/itemProps4.xml><?xml version="1.0" encoding="utf-8"?>
<ds:datastoreItem xmlns:ds="http://schemas.openxmlformats.org/officeDocument/2006/customXml" ds:itemID="{309D5E78-BC86-4F89-9BC9-37A4F17FF73D}"/>
</file>

<file path=docProps/app.xml><?xml version="1.0" encoding="utf-8"?>
<Properties xmlns="http://schemas.openxmlformats.org/officeDocument/2006/extended-properties" xmlns:vt="http://schemas.openxmlformats.org/officeDocument/2006/docPropsVTypes">
  <Template>Normal</Template>
  <TotalTime>179</TotalTime>
  <Pages>4</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Federal Home Loan Bank of Des Moines</Company>
  <LinksUpToDate>false</LinksUpToDate>
  <CharactersWithSpaces>7992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Spears, Bradley D.</dc:creator>
  <cp:lastModifiedBy>Hartwig, Robert</cp:lastModifiedBy>
  <cp:revision>8</cp:revision>
  <cp:lastPrinted>2014-12-15T19:11:00Z</cp:lastPrinted>
  <dcterms:created xsi:type="dcterms:W3CDTF">2015-01-02T15:02:00Z</dcterms:created>
  <dcterms:modified xsi:type="dcterms:W3CDTF">2015-01-08T20:19:00Z</dcterms:modified>
</cp:coreProperties>
</file>