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560" w:rsidRDefault="002E0F25">
      <w:r>
        <w:t>12/4/14</w:t>
      </w:r>
    </w:p>
    <w:p w:rsidR="007B3560" w:rsidRDefault="007B3560"/>
    <w:p w:rsidR="00766C13" w:rsidRDefault="00766C13"/>
    <w:p w:rsidR="00766C13" w:rsidRDefault="00766C13"/>
    <w:p w:rsidR="007B3560" w:rsidRDefault="007B3560">
      <w:r>
        <w:t>Alfred M. Pollard, General Counsel</w:t>
      </w:r>
    </w:p>
    <w:p w:rsidR="007B3560" w:rsidRDefault="007B3560">
      <w:r>
        <w:t>Attention: Comments/RIN 2590-AA39</w:t>
      </w:r>
    </w:p>
    <w:p w:rsidR="007B3560" w:rsidRDefault="007B3560">
      <w:r>
        <w:t>Federal Housing Finance Agency – Fourth Floor</w:t>
      </w:r>
    </w:p>
    <w:p w:rsidR="007B3560" w:rsidRDefault="007B3560">
      <w:r>
        <w:t>1700 G Street, NW</w:t>
      </w:r>
    </w:p>
    <w:p w:rsidR="007B3560" w:rsidRDefault="007B3560">
      <w:r>
        <w:t>Washington, D.C.  20552</w:t>
      </w:r>
    </w:p>
    <w:p w:rsidR="007B3560" w:rsidRPr="00766C13" w:rsidRDefault="007B3560">
      <w:pPr>
        <w:rPr>
          <w:b/>
        </w:rPr>
      </w:pPr>
    </w:p>
    <w:p w:rsidR="007B3560" w:rsidRPr="00766C13" w:rsidRDefault="007B3560">
      <w:pPr>
        <w:rPr>
          <w:b/>
        </w:rPr>
      </w:pPr>
      <w:r w:rsidRPr="00766C13">
        <w:rPr>
          <w:b/>
        </w:rPr>
        <w:t>Re: Notice of Rulemaking and Request for Comments – Members of Federal Home Loan Banks (RIN 2590-AA39)</w:t>
      </w:r>
    </w:p>
    <w:p w:rsidR="007B3560" w:rsidRDefault="007B3560"/>
    <w:p w:rsidR="007B3560" w:rsidRDefault="007B3560">
      <w:r>
        <w:t xml:space="preserve">Dear Mr. Pollard: </w:t>
      </w:r>
    </w:p>
    <w:p w:rsidR="007B3560" w:rsidRDefault="007B3560"/>
    <w:p w:rsidR="00974AA1" w:rsidRDefault="007B3560">
      <w:r>
        <w:t>We appreciate the opportunity to comment on the Federal Housing Finance Agency’s proposed rule RIN 2590-AA39 Members of the Federal Home Loan Banks.</w:t>
      </w:r>
      <w:r w:rsidR="00044231">
        <w:t xml:space="preserve"> </w:t>
      </w:r>
      <w:r w:rsidR="00526908" w:rsidRPr="00DB2A58">
        <w:rPr>
          <w:rFonts w:eastAsiaTheme="minorEastAsia"/>
        </w:rPr>
        <w:t>As a community financ</w:t>
      </w:r>
      <w:r w:rsidR="00526908">
        <w:rPr>
          <w:rFonts w:eastAsiaTheme="minorEastAsia"/>
        </w:rPr>
        <w:t xml:space="preserve">ial institution and </w:t>
      </w:r>
      <w:proofErr w:type="spellStart"/>
      <w:r w:rsidR="00974AA1">
        <w:rPr>
          <w:rFonts w:eastAsiaTheme="minorEastAsia"/>
        </w:rPr>
        <w:t>FHLBank</w:t>
      </w:r>
      <w:proofErr w:type="spellEnd"/>
      <w:r w:rsidR="00974AA1">
        <w:rPr>
          <w:rFonts w:eastAsiaTheme="minorEastAsia"/>
        </w:rPr>
        <w:t xml:space="preserve"> member</w:t>
      </w:r>
      <w:r w:rsidR="00526908">
        <w:rPr>
          <w:rFonts w:eastAsiaTheme="minorEastAsia"/>
        </w:rPr>
        <w:t xml:space="preserve">, </w:t>
      </w:r>
      <w:r w:rsidR="00044231">
        <w:t>we</w:t>
      </w:r>
      <w:r w:rsidR="00B91DF2" w:rsidRPr="00B91DF2">
        <w:t xml:space="preserve"> </w:t>
      </w:r>
      <w:r w:rsidR="00B91DF2">
        <w:t>appreciate your</w:t>
      </w:r>
      <w:r w:rsidR="00B91DF2" w:rsidRPr="001939B5">
        <w:t xml:space="preserve"> </w:t>
      </w:r>
      <w:r w:rsidR="00B91DF2">
        <w:t xml:space="preserve">desire to ensure the </w:t>
      </w:r>
      <w:proofErr w:type="spellStart"/>
      <w:r w:rsidR="00B91DF2">
        <w:t>FHLBanks</w:t>
      </w:r>
      <w:proofErr w:type="spellEnd"/>
      <w:r w:rsidR="00B91DF2">
        <w:t xml:space="preserve"> remain focused on the housing portion of their mission.</w:t>
      </w:r>
      <w:r w:rsidR="00044231">
        <w:t xml:space="preserve"> </w:t>
      </w:r>
      <w:r w:rsidR="002C465F">
        <w:t>However</w:t>
      </w:r>
      <w:r w:rsidR="006073C8">
        <w:t xml:space="preserve">, we believe the proposed rule </w:t>
      </w:r>
      <w:r w:rsidR="00974AA1">
        <w:t xml:space="preserve">directly </w:t>
      </w:r>
      <w:r w:rsidR="006073C8">
        <w:t xml:space="preserve">conflicts with permissible uses of </w:t>
      </w:r>
      <w:proofErr w:type="spellStart"/>
      <w:r w:rsidR="006073C8">
        <w:t>FHLBank</w:t>
      </w:r>
      <w:proofErr w:type="spellEnd"/>
      <w:r w:rsidR="006073C8">
        <w:t xml:space="preserve"> advances as defined by Congress and undermines the valuable role the </w:t>
      </w:r>
      <w:proofErr w:type="spellStart"/>
      <w:r w:rsidR="006073C8">
        <w:t>FHLBanks</w:t>
      </w:r>
      <w:proofErr w:type="spellEnd"/>
      <w:r w:rsidR="006073C8">
        <w:t xml:space="preserve"> serve in supporting community financial institutions. </w:t>
      </w:r>
    </w:p>
    <w:p w:rsidR="00974AA1" w:rsidRDefault="00974AA1"/>
    <w:p w:rsidR="00974AA1" w:rsidRDefault="00974AA1" w:rsidP="00974AA1">
      <w:r>
        <w:t xml:space="preserve">Over the past 25 years, Congress has broadened access to </w:t>
      </w:r>
      <w:proofErr w:type="spellStart"/>
      <w:r>
        <w:t>FHLBank</w:t>
      </w:r>
      <w:proofErr w:type="spellEnd"/>
      <w:r>
        <w:t xml:space="preserve"> funding and liquidity by expanding both membership eligibility and the ways in which member institutions can use advances. </w:t>
      </w:r>
    </w:p>
    <w:p w:rsidR="003F6A9F" w:rsidRDefault="00BF5594" w:rsidP="003F6A9F">
      <w:r>
        <w:rPr>
          <w:rFonts w:eastAsiaTheme="minorEastAsia"/>
        </w:rPr>
        <w:t>Since 1999</w:t>
      </w:r>
      <w:r w:rsidR="00974AA1">
        <w:rPr>
          <w:rFonts w:eastAsiaTheme="minorEastAsia"/>
        </w:rPr>
        <w:t xml:space="preserve">, community financial institutions (CFIs) </w:t>
      </w:r>
      <w:r>
        <w:rPr>
          <w:rFonts w:eastAsiaTheme="minorEastAsia"/>
        </w:rPr>
        <w:t>have been able to</w:t>
      </w:r>
      <w:r w:rsidR="00974AA1">
        <w:rPr>
          <w:rFonts w:eastAsiaTheme="minorEastAsia"/>
        </w:rPr>
        <w:t xml:space="preserve"> use</w:t>
      </w:r>
      <w:r>
        <w:rPr>
          <w:rFonts w:eastAsiaTheme="minorEastAsia"/>
        </w:rPr>
        <w:t xml:space="preserve"> long-term</w:t>
      </w:r>
      <w:r w:rsidR="00974AA1">
        <w:rPr>
          <w:rFonts w:eastAsiaTheme="minorEastAsia"/>
        </w:rPr>
        <w:t xml:space="preserve"> </w:t>
      </w:r>
      <w:proofErr w:type="spellStart"/>
      <w:r w:rsidR="00974AA1">
        <w:rPr>
          <w:rFonts w:eastAsiaTheme="minorEastAsia"/>
        </w:rPr>
        <w:t>FHLBank</w:t>
      </w:r>
      <w:proofErr w:type="spellEnd"/>
      <w:r w:rsidR="00974AA1">
        <w:rPr>
          <w:rFonts w:eastAsiaTheme="minorEastAsia"/>
        </w:rPr>
        <w:t xml:space="preserve"> </w:t>
      </w:r>
      <w:proofErr w:type="gramStart"/>
      <w:r w:rsidR="00974AA1">
        <w:rPr>
          <w:rFonts w:eastAsiaTheme="minorEastAsia"/>
        </w:rPr>
        <w:t>advances</w:t>
      </w:r>
      <w:proofErr w:type="gramEnd"/>
      <w:r w:rsidR="00974AA1">
        <w:rPr>
          <w:rFonts w:eastAsiaTheme="minorEastAsia"/>
        </w:rPr>
        <w:t xml:space="preserve"> for residential housing finance, small business loans, and small farm and small agri-business purposes. </w:t>
      </w:r>
      <w:r w:rsidR="00003ED4">
        <w:rPr>
          <w:rFonts w:eastAsiaTheme="minorEastAsia"/>
        </w:rPr>
        <w:t xml:space="preserve">While we recognize the importance of a healthy housing finance system and the </w:t>
      </w:r>
      <w:proofErr w:type="spellStart"/>
      <w:r w:rsidR="00003ED4">
        <w:rPr>
          <w:rFonts w:eastAsiaTheme="minorEastAsia"/>
        </w:rPr>
        <w:t>FHLBanks</w:t>
      </w:r>
      <w:proofErr w:type="spellEnd"/>
      <w:r w:rsidR="00003ED4">
        <w:rPr>
          <w:rFonts w:eastAsiaTheme="minorEastAsia"/>
        </w:rPr>
        <w:t xml:space="preserve">’ statutory obligation to support housing finance, we assert that a commitment to housing finance is but one part of the modern mission given to the </w:t>
      </w:r>
      <w:proofErr w:type="spellStart"/>
      <w:r w:rsidR="00003ED4">
        <w:rPr>
          <w:rFonts w:eastAsiaTheme="minorEastAsia"/>
        </w:rPr>
        <w:t>FHLBanks</w:t>
      </w:r>
      <w:proofErr w:type="spellEnd"/>
      <w:r w:rsidR="00003ED4">
        <w:rPr>
          <w:rFonts w:eastAsiaTheme="minorEastAsia"/>
        </w:rPr>
        <w:t xml:space="preserve"> by Congress. </w:t>
      </w:r>
      <w:r w:rsidR="003F6A9F">
        <w:rPr>
          <w:rFonts w:eastAsiaTheme="minorEastAsia"/>
        </w:rPr>
        <w:t xml:space="preserve">We believe the proposed rule </w:t>
      </w:r>
      <w:r w:rsidR="003F6A9F">
        <w:t xml:space="preserve">amends current law rather than establishing safety and soundness regulations to support the statute and </w:t>
      </w:r>
      <w:proofErr w:type="spellStart"/>
      <w:r w:rsidR="003F6A9F">
        <w:t>FHLBank</w:t>
      </w:r>
      <w:proofErr w:type="spellEnd"/>
      <w:r w:rsidR="003F6A9F">
        <w:t xml:space="preserve"> mission. We also believe that any changes to</w:t>
      </w:r>
      <w:r w:rsidR="00B91DF2">
        <w:t xml:space="preserve"> the statutorily established</w:t>
      </w:r>
      <w:r w:rsidR="003F6A9F">
        <w:t xml:space="preserve"> uses of </w:t>
      </w:r>
      <w:proofErr w:type="spellStart"/>
      <w:r w:rsidR="003F6A9F">
        <w:t>FHLBank</w:t>
      </w:r>
      <w:proofErr w:type="spellEnd"/>
      <w:r w:rsidR="003F6A9F">
        <w:t xml:space="preserve"> advances, in particular changes that would narrow the </w:t>
      </w:r>
      <w:proofErr w:type="spellStart"/>
      <w:r w:rsidR="003F6A9F">
        <w:t>FHLBanks</w:t>
      </w:r>
      <w:proofErr w:type="spellEnd"/>
      <w:r w:rsidR="003F6A9F">
        <w:t xml:space="preserve">’ mission as the proposed rule appears to do, should come from Congress first. </w:t>
      </w:r>
    </w:p>
    <w:p w:rsidR="00974AA1" w:rsidRDefault="00974AA1" w:rsidP="00974AA1">
      <w:pPr>
        <w:rPr>
          <w:rFonts w:eastAsiaTheme="minorEastAsia"/>
        </w:rPr>
      </w:pPr>
    </w:p>
    <w:p w:rsidR="00AA5BCD" w:rsidRPr="00DE3EF7" w:rsidRDefault="007A0249" w:rsidP="00526908">
      <w:pPr>
        <w:autoSpaceDE w:val="0"/>
        <w:autoSpaceDN w:val="0"/>
        <w:rPr>
          <w:color w:val="0070C0"/>
        </w:rPr>
      </w:pPr>
      <w:r>
        <w:t>We are</w:t>
      </w:r>
      <w:r w:rsidR="00A22BBA">
        <w:t xml:space="preserve"> </w:t>
      </w:r>
      <w:r>
        <w:t xml:space="preserve">concerned that the proposed rule would significantly increase </w:t>
      </w:r>
      <w:proofErr w:type="spellStart"/>
      <w:r>
        <w:t>FHLBank</w:t>
      </w:r>
      <w:proofErr w:type="spellEnd"/>
      <w:r>
        <w:t xml:space="preserve"> membership requirements for existing and prospective members and reduce the availability and reliability of liquidity on which we depend. Ongoing compliance with membership requirements of the proposed rule would impose additional regulatory burdens on </w:t>
      </w:r>
      <w:proofErr w:type="spellStart"/>
      <w:r>
        <w:t>FHLBank</w:t>
      </w:r>
      <w:proofErr w:type="spellEnd"/>
      <w:r>
        <w:t xml:space="preserve"> members and add uncertainty to </w:t>
      </w:r>
      <w:proofErr w:type="spellStart"/>
      <w:r>
        <w:t>FHLBank</w:t>
      </w:r>
      <w:proofErr w:type="spellEnd"/>
      <w:r>
        <w:t xml:space="preserve"> membership. </w:t>
      </w:r>
      <w:proofErr w:type="spellStart"/>
      <w:r w:rsidR="00AA5BCD" w:rsidRPr="00736D6D">
        <w:t>FHLBank</w:t>
      </w:r>
      <w:proofErr w:type="spellEnd"/>
      <w:r w:rsidR="00AA5BCD" w:rsidRPr="00736D6D">
        <w:t xml:space="preserve"> members are currently subject to ongoing requirements that demonstrate commitment to housing finance. When a member borrows an advance, it must provide eligible collateral to secure the advance. Nearly all eligible types of collateral, which are determined by Congress, are related to housing. In addition, current members must certify their active support of housing for first-time homebuyers to the FHFA every two years through the Community Support Statement.</w:t>
      </w:r>
    </w:p>
    <w:p w:rsidR="00AA5BCD" w:rsidRDefault="00AA5BCD" w:rsidP="00526908">
      <w:pPr>
        <w:autoSpaceDE w:val="0"/>
        <w:autoSpaceDN w:val="0"/>
      </w:pPr>
    </w:p>
    <w:p w:rsidR="00526908" w:rsidRDefault="00526908" w:rsidP="00526908">
      <w:pPr>
        <w:autoSpaceDE w:val="0"/>
        <w:autoSpaceDN w:val="0"/>
      </w:pPr>
      <w:r>
        <w:t xml:space="preserve">The proposed 10 percent residential mortgage loans test, while not applying to CFIs, is still potentially problematic for CFIs. This test requires all depository institution members with assets of more than $1.1 billion to comply with the requirement that at least 10 percent of total assets be in </w:t>
      </w:r>
      <w:r>
        <w:lastRenderedPageBreak/>
        <w:t xml:space="preserve">“residential mortgage loans” on an ongoing basis. Members found to be out of compliance would be given one year to return to compliance. If the member remains out of compliance for two consecutive years, membership would be terminated. </w:t>
      </w:r>
    </w:p>
    <w:p w:rsidR="00526908" w:rsidRDefault="00526908" w:rsidP="00526908">
      <w:pPr>
        <w:autoSpaceDE w:val="0"/>
        <w:autoSpaceDN w:val="0"/>
      </w:pPr>
    </w:p>
    <w:p w:rsidR="00526908" w:rsidRDefault="00526908" w:rsidP="00526908">
      <w:r>
        <w:t xml:space="preserve">The proposed test could force somewhat larger CFIs, those with assets ranging from $500 million to close to the $1.1 billion cap, to make arbitrary and potentially disadvantageous decisions in an effort to manage their business and </w:t>
      </w:r>
      <w:r w:rsidR="003268AB">
        <w:t>growth</w:t>
      </w:r>
      <w:r>
        <w:t xml:space="preserve"> while remaining within the </w:t>
      </w:r>
      <w:r w:rsidR="007A316B">
        <w:t xml:space="preserve">parameters of </w:t>
      </w:r>
      <w:r>
        <w:t>the rule. As a result, the proposed rule could create unintended consequences that would be directly counter to the intent both of Congress and even the proposed rule itself. Some CFIs could begin to pull back on the ways they serve their customer</w:t>
      </w:r>
      <w:r w:rsidR="00DB0041">
        <w:t>s</w:t>
      </w:r>
      <w:r>
        <w:t xml:space="preserve"> and communities if faced with the possibility of being terminated as </w:t>
      </w:r>
      <w:proofErr w:type="spellStart"/>
      <w:r>
        <w:t>FHLBank</w:t>
      </w:r>
      <w:proofErr w:type="spellEnd"/>
      <w:r>
        <w:t xml:space="preserve"> members</w:t>
      </w:r>
      <w:r w:rsidR="00DB0041">
        <w:t xml:space="preserve"> as they grow in asset size</w:t>
      </w:r>
      <w:r>
        <w:t xml:space="preserve">. Termination would mean being cut off from </w:t>
      </w:r>
      <w:proofErr w:type="spellStart"/>
      <w:r>
        <w:t>FHLBank</w:t>
      </w:r>
      <w:proofErr w:type="spellEnd"/>
      <w:r>
        <w:t xml:space="preserve"> sources of liquidity, letters of credit, mortgage purchase programs, affordable housing programs</w:t>
      </w:r>
      <w:r w:rsidR="00DB0041">
        <w:t>,</w:t>
      </w:r>
      <w:r>
        <w:t xml:space="preserve"> and community investment products </w:t>
      </w:r>
      <w:r w:rsidR="007A0249">
        <w:t xml:space="preserve">– </w:t>
      </w:r>
      <w:r>
        <w:t>some of the very activities the propos</w:t>
      </w:r>
      <w:r w:rsidR="00DB0041">
        <w:t>ed rule</w:t>
      </w:r>
      <w:r>
        <w:t xml:space="preserve"> is designed to enhance. </w:t>
      </w:r>
    </w:p>
    <w:p w:rsidR="00526908" w:rsidRDefault="00526908"/>
    <w:p w:rsidR="000519C1" w:rsidRPr="002C465F" w:rsidRDefault="000519C1" w:rsidP="002C465F">
      <w:r w:rsidRPr="002C465F">
        <w:t xml:space="preserve">As a community financial institution, we are enormously proud of the work we do to build a stronger community through providing access to credit for a broad range of </w:t>
      </w:r>
      <w:r w:rsidR="002C465F" w:rsidRPr="002C465F">
        <w:t xml:space="preserve">our </w:t>
      </w:r>
      <w:r w:rsidRPr="002C465F">
        <w:t xml:space="preserve">local customers’ needs. That is exactly what our membership in our </w:t>
      </w:r>
      <w:proofErr w:type="spellStart"/>
      <w:r w:rsidRPr="002C465F">
        <w:t>FHLBank</w:t>
      </w:r>
      <w:proofErr w:type="spellEnd"/>
      <w:r w:rsidRPr="002C465F">
        <w:t xml:space="preserve"> enables us to do.</w:t>
      </w:r>
    </w:p>
    <w:p w:rsidR="007A0249" w:rsidRDefault="007A0249"/>
    <w:p w:rsidR="002C465F" w:rsidRDefault="00A6440F" w:rsidP="002C465F">
      <w:r>
        <w:t>Under the current membership structure established by Congress, the Federal Home Loan Banks have proven to be a safe</w:t>
      </w:r>
      <w:r w:rsidR="002C465F">
        <w:t xml:space="preserve"> and</w:t>
      </w:r>
      <w:r>
        <w:t xml:space="preserve"> sound business model that reliably supplies liquidity</w:t>
      </w:r>
      <w:r w:rsidR="00B91DF2">
        <w:t>, through all market cycles,</w:t>
      </w:r>
      <w:r>
        <w:t xml:space="preserve"> to a broad range of cooperative members for a variety of uses. </w:t>
      </w:r>
      <w:r w:rsidR="002C465F">
        <w:t xml:space="preserve">The proposed rule would fundamentally change a vital part of the U.S. housing finance system that has and continues to perform well. It will restrict CFI’s ability to serve their customers, result in the termination of </w:t>
      </w:r>
      <w:proofErr w:type="spellStart"/>
      <w:r w:rsidR="002C465F">
        <w:t>FHLBank</w:t>
      </w:r>
      <w:proofErr w:type="spellEnd"/>
      <w:r w:rsidR="002C465F">
        <w:t xml:space="preserve"> membership for some members in good standing, and ultimately reduce housing and economic development credit available to families, small businesses, and communities. </w:t>
      </w:r>
    </w:p>
    <w:p w:rsidR="002C465F" w:rsidRDefault="002C465F"/>
    <w:p w:rsidR="00F56187" w:rsidRDefault="00B91DF2">
      <w:r>
        <w:t xml:space="preserve">For these reasons, we request that the proposed rule be withdrawn and that the FHFA instead engage in a series of public hearings, workshops, and roundtables to solicit a variety of viewpoints from diverse stakeholders that may be impacted by this wide-ranging proposal. </w:t>
      </w:r>
      <w:r w:rsidR="00F56187">
        <w:t xml:space="preserve">Thank you for the opportunity to submit a comment. </w:t>
      </w:r>
    </w:p>
    <w:p w:rsidR="00F56187" w:rsidRDefault="00F56187"/>
    <w:p w:rsidR="00F56187" w:rsidRDefault="00F56187">
      <w:r>
        <w:t xml:space="preserve">Sincerely, </w:t>
      </w:r>
    </w:p>
    <w:p w:rsidR="00F56187" w:rsidRDefault="00F56187"/>
    <w:p w:rsidR="002E0F25" w:rsidRDefault="002E0F25"/>
    <w:p w:rsidR="002E0F25" w:rsidRDefault="002E0F25"/>
    <w:p w:rsidR="009D7D63" w:rsidRDefault="002E0F25">
      <w:r>
        <w:t>Russell Carothers</w:t>
      </w:r>
    </w:p>
    <w:p w:rsidR="009D7D63" w:rsidRDefault="009D7D63">
      <w:proofErr w:type="gramStart"/>
      <w:r>
        <w:t>Chairman &amp;</w:t>
      </w:r>
      <w:proofErr w:type="gramEnd"/>
      <w:r>
        <w:t xml:space="preserve"> C.E.O.</w:t>
      </w:r>
    </w:p>
    <w:p w:rsidR="009D7D63" w:rsidRDefault="009D7D63">
      <w:r>
        <w:t>The Citizens Bank of Winfield</w:t>
      </w:r>
    </w:p>
    <w:p w:rsidR="009D7D63" w:rsidRDefault="009D7D63">
      <w:r>
        <w:t>Winfield, AL 35594</w:t>
      </w:r>
      <w:bookmarkStart w:id="0" w:name="_GoBack"/>
      <w:bookmarkEnd w:id="0"/>
    </w:p>
    <w:p w:rsidR="00F56187" w:rsidRDefault="00F56187"/>
    <w:p w:rsidR="00F56187" w:rsidRDefault="00F56187"/>
    <w:p w:rsidR="00F56187" w:rsidRDefault="00F56187"/>
    <w:p w:rsidR="00F56187" w:rsidRDefault="00F56187"/>
    <w:p w:rsidR="007B3560" w:rsidRPr="00396A0C" w:rsidRDefault="007B3560"/>
    <w:sectPr w:rsidR="007B3560" w:rsidRPr="00396A0C" w:rsidSect="006C7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560"/>
    <w:rsid w:val="00003ED4"/>
    <w:rsid w:val="00044231"/>
    <w:rsid w:val="000519C1"/>
    <w:rsid w:val="0015074E"/>
    <w:rsid w:val="001A16DF"/>
    <w:rsid w:val="001C4E43"/>
    <w:rsid w:val="00275388"/>
    <w:rsid w:val="0027633B"/>
    <w:rsid w:val="002C465F"/>
    <w:rsid w:val="002E0F25"/>
    <w:rsid w:val="00303D01"/>
    <w:rsid w:val="003268AB"/>
    <w:rsid w:val="00330776"/>
    <w:rsid w:val="003404F7"/>
    <w:rsid w:val="0034253C"/>
    <w:rsid w:val="00396A0C"/>
    <w:rsid w:val="003A18DF"/>
    <w:rsid w:val="003F6A9F"/>
    <w:rsid w:val="00494EA6"/>
    <w:rsid w:val="004B0343"/>
    <w:rsid w:val="00526908"/>
    <w:rsid w:val="00555226"/>
    <w:rsid w:val="00597E0D"/>
    <w:rsid w:val="005C0DD5"/>
    <w:rsid w:val="005C2D87"/>
    <w:rsid w:val="005C75EF"/>
    <w:rsid w:val="005F4BBC"/>
    <w:rsid w:val="006073C8"/>
    <w:rsid w:val="00661B2E"/>
    <w:rsid w:val="006A280F"/>
    <w:rsid w:val="006C7798"/>
    <w:rsid w:val="00736D6D"/>
    <w:rsid w:val="0075493B"/>
    <w:rsid w:val="00766C13"/>
    <w:rsid w:val="007A0249"/>
    <w:rsid w:val="007A2145"/>
    <w:rsid w:val="007A316B"/>
    <w:rsid w:val="007B3560"/>
    <w:rsid w:val="00870D99"/>
    <w:rsid w:val="00892E53"/>
    <w:rsid w:val="008975C8"/>
    <w:rsid w:val="009439FA"/>
    <w:rsid w:val="00965FA2"/>
    <w:rsid w:val="00974AA1"/>
    <w:rsid w:val="009D7D63"/>
    <w:rsid w:val="00A22BBA"/>
    <w:rsid w:val="00A6440F"/>
    <w:rsid w:val="00AA5BCD"/>
    <w:rsid w:val="00AE5276"/>
    <w:rsid w:val="00B40A58"/>
    <w:rsid w:val="00B754E2"/>
    <w:rsid w:val="00B804C9"/>
    <w:rsid w:val="00B91DF2"/>
    <w:rsid w:val="00BB0FC7"/>
    <w:rsid w:val="00BF5594"/>
    <w:rsid w:val="00BF5E88"/>
    <w:rsid w:val="00C91437"/>
    <w:rsid w:val="00C921F1"/>
    <w:rsid w:val="00CA408D"/>
    <w:rsid w:val="00CB5BD3"/>
    <w:rsid w:val="00D048FF"/>
    <w:rsid w:val="00DB0041"/>
    <w:rsid w:val="00DE3EF7"/>
    <w:rsid w:val="00E00341"/>
    <w:rsid w:val="00E2034B"/>
    <w:rsid w:val="00E24B18"/>
    <w:rsid w:val="00E30093"/>
    <w:rsid w:val="00E4662A"/>
    <w:rsid w:val="00E617DE"/>
    <w:rsid w:val="00F56187"/>
    <w:rsid w:val="00F92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E6671F-8A2F-4FF2-8355-F7963831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0F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F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62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A56C91-A18D-46B5-A2FC-4AA1FB637C29}"/>
</file>

<file path=customXml/itemProps2.xml><?xml version="1.0" encoding="utf-8"?>
<ds:datastoreItem xmlns:ds="http://schemas.openxmlformats.org/officeDocument/2006/customXml" ds:itemID="{C479B974-3F11-4ADD-A461-83AB98D9BEA9}"/>
</file>

<file path=customXml/itemProps3.xml><?xml version="1.0" encoding="utf-8"?>
<ds:datastoreItem xmlns:ds="http://schemas.openxmlformats.org/officeDocument/2006/customXml" ds:itemID="{E835051E-F4C5-4B44-BB7F-E55C474A12A7}"/>
</file>

<file path=docProps/app.xml><?xml version="1.0" encoding="utf-8"?>
<Properties xmlns="http://schemas.openxmlformats.org/officeDocument/2006/extended-properties" xmlns:vt="http://schemas.openxmlformats.org/officeDocument/2006/docPropsVTypes">
  <Template>Normal</Template>
  <TotalTime>3</TotalTime>
  <Pages>2</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FHLBA</Company>
  <LinksUpToDate>false</LinksUpToDate>
  <CharactersWithSpaces>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fhlbdem</dc:creator>
  <cp:lastModifiedBy>User</cp:lastModifiedBy>
  <cp:revision>3</cp:revision>
  <cp:lastPrinted>2014-12-04T22:34:00Z</cp:lastPrinted>
  <dcterms:created xsi:type="dcterms:W3CDTF">2014-12-04T22:33:00Z</dcterms:created>
  <dcterms:modified xsi:type="dcterms:W3CDTF">2014-12-04T22:35:00Z</dcterms:modified>
</cp:coreProperties>
</file>