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362" w:rsidRDefault="00F02362"/>
    <w:p w:rsidR="00AA03BA" w:rsidRDefault="003425A4">
      <w:r>
        <w:t>November 25, 2014</w:t>
      </w:r>
    </w:p>
    <w:p w:rsidR="003425A4" w:rsidRDefault="003425A4"/>
    <w:p w:rsidR="003425A4" w:rsidRDefault="001F3CA6" w:rsidP="001F3CA6">
      <w:pPr>
        <w:spacing w:after="0"/>
      </w:pPr>
      <w:r>
        <w:t>Alfred M. Pollard, General Couns</w:t>
      </w:r>
      <w:r w:rsidR="003425A4">
        <w:t>el</w:t>
      </w:r>
    </w:p>
    <w:p w:rsidR="003425A4" w:rsidRDefault="001F3CA6" w:rsidP="001F3CA6">
      <w:pPr>
        <w:spacing w:after="0"/>
      </w:pPr>
      <w:r>
        <w:t>Attention:  Commen</w:t>
      </w:r>
      <w:r w:rsidR="003425A4">
        <w:t>ts/RIN 2590-AA39</w:t>
      </w:r>
    </w:p>
    <w:p w:rsidR="003425A4" w:rsidRDefault="001F3CA6" w:rsidP="001F3CA6">
      <w:pPr>
        <w:spacing w:after="0"/>
      </w:pPr>
      <w:r>
        <w:t>Fed</w:t>
      </w:r>
      <w:r w:rsidR="003425A4">
        <w:t>eral Housing Finance Agency</w:t>
      </w:r>
    </w:p>
    <w:p w:rsidR="003425A4" w:rsidRDefault="001F3CA6" w:rsidP="001F3CA6">
      <w:pPr>
        <w:spacing w:after="0"/>
      </w:pPr>
      <w:r>
        <w:t>400 Seventh Street SW, Eighth Floor</w:t>
      </w:r>
    </w:p>
    <w:p w:rsidR="001F3CA6" w:rsidRDefault="001F3CA6" w:rsidP="001F3CA6">
      <w:pPr>
        <w:spacing w:after="0"/>
      </w:pPr>
      <w:r>
        <w:t>Washington, D.C. 20024</w:t>
      </w:r>
    </w:p>
    <w:p w:rsidR="001F3CA6" w:rsidRDefault="001F3CA6"/>
    <w:p w:rsidR="001F3CA6" w:rsidRDefault="001F3CA6" w:rsidP="004064C9">
      <w:pPr>
        <w:ind w:left="720" w:hanging="720"/>
      </w:pPr>
      <w:r>
        <w:t>Re:</w:t>
      </w:r>
      <w:r>
        <w:tab/>
        <w:t>Notice of Proposed Rulemaking and Request for Comments – Members of Federal Home Loan Banks (RIN 2590-AA39)</w:t>
      </w:r>
    </w:p>
    <w:p w:rsidR="001F3CA6" w:rsidRDefault="001F3CA6">
      <w:r>
        <w:t>Mr. Pollard:</w:t>
      </w:r>
    </w:p>
    <w:p w:rsidR="001F3CA6" w:rsidRDefault="001F3CA6">
      <w:r>
        <w:t>Thank you for the opportunity to respond to the Federal Housing Finance Agency (FHFA) notice of proposed rulemaking regarding revised membership regulations.</w:t>
      </w:r>
      <w:r w:rsidR="0090568A">
        <w:t xml:space="preserve">  There are concerns that I would like to address.</w:t>
      </w:r>
    </w:p>
    <w:p w:rsidR="001F3CA6" w:rsidRDefault="00735A3C">
      <w:r>
        <w:t xml:space="preserve">The </w:t>
      </w:r>
      <w:proofErr w:type="spellStart"/>
      <w:r>
        <w:t>FHLBank</w:t>
      </w:r>
      <w:proofErr w:type="spellEnd"/>
      <w:r>
        <w:t xml:space="preserve"> System has been in existence since 1932 and the amendments that have been made have increased the scope of member eligibility since that time to accommodate financial institutions that did not exist at the beginning.  At no time have there been changes that restrict a type of financial institution. This proposal no</w:t>
      </w:r>
      <w:r w:rsidR="00035796">
        <w:t xml:space="preserve">w excludes </w:t>
      </w:r>
      <w:r w:rsidR="00D34264" w:rsidRPr="002A701E">
        <w:t>Captive</w:t>
      </w:r>
      <w:r w:rsidR="004E6134" w:rsidRPr="002A701E">
        <w:t xml:space="preserve"> insurance </w:t>
      </w:r>
      <w:r w:rsidR="00035796" w:rsidRPr="002A701E">
        <w:t>compan</w:t>
      </w:r>
      <w:r w:rsidR="00D34264" w:rsidRPr="002A701E">
        <w:t>ies</w:t>
      </w:r>
      <w:r w:rsidR="004E6134">
        <w:t>.  All insurance companies are regulated to insure that they remain solvent and viable to protect the consumer</w:t>
      </w:r>
      <w:r w:rsidR="00D34264">
        <w:t>.</w:t>
      </w:r>
      <w:r w:rsidR="004E6134">
        <w:t xml:space="preserve"> Captive Insurance</w:t>
      </w:r>
      <w:r w:rsidR="00B2500C">
        <w:t xml:space="preserve"> companies are no</w:t>
      </w:r>
      <w:r w:rsidR="004E6134">
        <w:t xml:space="preserve"> exception.  There is consistent oversight as required of financial institutions.</w:t>
      </w:r>
    </w:p>
    <w:p w:rsidR="004E6134" w:rsidRDefault="004E6134">
      <w:r>
        <w:t>It is not appropriate to change the definition of an insurance company which is defined under state statute. Nor is it appropriate to change the definition that is under the congressional control</w:t>
      </w:r>
      <w:r w:rsidR="00D908EB">
        <w:t>.</w:t>
      </w:r>
    </w:p>
    <w:p w:rsidR="00D908EB" w:rsidRDefault="00D908EB">
      <w:r>
        <w:t xml:space="preserve">The system has worked well for 82 years and there is no compelling reason to change the existing structure. The system does </w:t>
      </w:r>
      <w:r w:rsidRPr="00035796">
        <w:rPr>
          <w:u w:val="single"/>
        </w:rPr>
        <w:t>not</w:t>
      </w:r>
      <w:r>
        <w:t xml:space="preserve"> appear to be broken so there is no need for correction.   The changes proposed may cause more difficulties than fixes that are </w:t>
      </w:r>
      <w:r w:rsidR="002A701E">
        <w:t>anticipated</w:t>
      </w:r>
      <w:r>
        <w:t>.</w:t>
      </w:r>
    </w:p>
    <w:p w:rsidR="00D908EB" w:rsidRDefault="00D908EB">
      <w:r>
        <w:t>I request that the proposed changes be left to the congress to adjust if they feel it necessary.</w:t>
      </w:r>
    </w:p>
    <w:p w:rsidR="00D908EB" w:rsidRDefault="00D908EB">
      <w:r>
        <w:t>Sincerely,</w:t>
      </w:r>
    </w:p>
    <w:p w:rsidR="00665CEC" w:rsidRPr="00665CEC" w:rsidRDefault="00665CEC" w:rsidP="00D908EB">
      <w:pPr>
        <w:spacing w:after="0"/>
        <w:rPr>
          <w:sz w:val="16"/>
          <w:szCs w:val="16"/>
        </w:rPr>
      </w:pPr>
      <w:bookmarkStart w:id="0" w:name="_GoBack"/>
      <w:bookmarkEnd w:id="0"/>
    </w:p>
    <w:p w:rsidR="00D908EB" w:rsidRDefault="00D908EB" w:rsidP="00D908EB">
      <w:pPr>
        <w:spacing w:after="0"/>
      </w:pPr>
      <w:r>
        <w:t>David J Snowball</w:t>
      </w:r>
    </w:p>
    <w:p w:rsidR="00D908EB" w:rsidRDefault="00D908EB" w:rsidP="00D908EB">
      <w:pPr>
        <w:spacing w:after="0"/>
      </w:pPr>
      <w:r>
        <w:t>Captive Director</w:t>
      </w:r>
    </w:p>
    <w:p w:rsidR="00D908EB" w:rsidRDefault="00D908EB" w:rsidP="00D908EB">
      <w:pPr>
        <w:spacing w:after="0"/>
      </w:pPr>
      <w:r>
        <w:t>Utah Insurance Department</w:t>
      </w:r>
    </w:p>
    <w:p w:rsidR="00D908EB" w:rsidRDefault="00D908EB" w:rsidP="00D908EB">
      <w:pPr>
        <w:spacing w:after="0"/>
      </w:pPr>
      <w:r>
        <w:t>3110 State Office Building</w:t>
      </w:r>
    </w:p>
    <w:p w:rsidR="00D908EB" w:rsidRDefault="00D908EB" w:rsidP="00D908EB">
      <w:pPr>
        <w:spacing w:after="0"/>
      </w:pPr>
      <w:r>
        <w:lastRenderedPageBreak/>
        <w:t>Salt Lake City, UT  84114</w:t>
      </w:r>
    </w:p>
    <w:sectPr w:rsidR="00D9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5A4"/>
    <w:rsid w:val="00035796"/>
    <w:rsid w:val="000B074A"/>
    <w:rsid w:val="001F3CA6"/>
    <w:rsid w:val="002A701E"/>
    <w:rsid w:val="003425A4"/>
    <w:rsid w:val="004064C9"/>
    <w:rsid w:val="004E6134"/>
    <w:rsid w:val="00665CEC"/>
    <w:rsid w:val="00735A3C"/>
    <w:rsid w:val="0090568A"/>
    <w:rsid w:val="00AA03BA"/>
    <w:rsid w:val="00B2500C"/>
    <w:rsid w:val="00D34264"/>
    <w:rsid w:val="00D908EB"/>
    <w:rsid w:val="00F0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4EE37-7321-4C98-9A08-FE392D36319F}"/>
</file>

<file path=customXml/itemProps2.xml><?xml version="1.0" encoding="utf-8"?>
<ds:datastoreItem xmlns:ds="http://schemas.openxmlformats.org/officeDocument/2006/customXml" ds:itemID="{70E82362-BC0A-4FD1-8645-B5F85BB2BA82}"/>
</file>

<file path=customXml/itemProps3.xml><?xml version="1.0" encoding="utf-8"?>
<ds:datastoreItem xmlns:ds="http://schemas.openxmlformats.org/officeDocument/2006/customXml" ds:itemID="{B05C1C01-76D9-44A1-BC1E-5FD954EACFFE}"/>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johndoe</dc:creator>
  <cp:lastModifiedBy>johndoe</cp:lastModifiedBy>
  <cp:revision>3</cp:revision>
  <cp:lastPrinted>2014-11-25T22:50:00Z</cp:lastPrinted>
  <dcterms:created xsi:type="dcterms:W3CDTF">2014-11-25T22:50:00Z</dcterms:created>
  <dcterms:modified xsi:type="dcterms:W3CDTF">2014-11-25T22:51:00Z</dcterms:modified>
</cp:coreProperties>
</file>