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117D9" w:rsidRPr="007811F3"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7811F3">
        <w:rPr>
          <w:rFonts w:ascii="Arial" w:eastAsia="Times New Roman" w:hAnsi="Arial" w:cs="Arial"/>
        </w:rPr>
        <w:t xml:space="preserve">Alfred M. Pollard, General Counsel </w:t>
      </w:r>
      <w:r w:rsidRPr="007811F3">
        <w:rPr>
          <w:rFonts w:ascii="Arial" w:eastAsia="Times New Roman" w:hAnsi="Arial" w:cs="Arial"/>
        </w:rPr>
        <w:br/>
        <w:t xml:space="preserve">Attention: Comments/RIN 2590–AA39 </w:t>
      </w:r>
      <w:r w:rsidRPr="007811F3">
        <w:rPr>
          <w:rFonts w:ascii="Arial" w:eastAsia="Times New Roman" w:hAnsi="Arial" w:cs="Arial"/>
        </w:rPr>
        <w:br/>
        <w:t xml:space="preserve">Federal Housing Finance Agency </w:t>
      </w:r>
      <w:r w:rsidRPr="007811F3">
        <w:rPr>
          <w:rFonts w:ascii="Arial" w:eastAsia="Times New Roman" w:hAnsi="Arial" w:cs="Arial"/>
        </w:rPr>
        <w:br/>
        <w:t xml:space="preserve">400 Seventh Street SW, Eighth Floor </w:t>
      </w:r>
      <w:r w:rsidRPr="007811F3">
        <w:rPr>
          <w:rFonts w:ascii="Arial" w:eastAsia="Times New Roman" w:hAnsi="Arial" w:cs="Arial"/>
        </w:rPr>
        <w:br/>
        <w:t xml:space="preserve">Washington, D.C. 20024 </w:t>
      </w:r>
    </w:p>
    <w:p w:rsidR="000117D9"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117D9"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117D9" w:rsidRPr="007811F3" w:rsidRDefault="000117D9" w:rsidP="000117D9">
      <w:pPr>
        <w:spacing w:before="100" w:beforeAutospacing="1" w:after="100" w:afterAutospacing="1" w:line="240" w:lineRule="auto"/>
        <w:ind w:left="2160" w:hanging="1440"/>
        <w:rPr>
          <w:rFonts w:ascii="Arial" w:eastAsia="Times New Roman" w:hAnsi="Arial" w:cs="Arial"/>
          <w:b/>
          <w:color w:val="404040"/>
          <w:u w:val="single"/>
        </w:rPr>
      </w:pPr>
      <w:r w:rsidRPr="00110138">
        <w:rPr>
          <w:rFonts w:ascii="Arial" w:eastAsia="Times New Roman" w:hAnsi="Arial" w:cs="Arial"/>
          <w:b/>
          <w:color w:val="404040"/>
        </w:rPr>
        <w:t>Re:</w:t>
      </w:r>
      <w:r w:rsidRPr="00110138">
        <w:rPr>
          <w:rFonts w:ascii="Arial" w:eastAsia="Times New Roman" w:hAnsi="Arial" w:cs="Arial"/>
          <w:b/>
          <w:color w:val="404040"/>
        </w:rPr>
        <w:tab/>
      </w:r>
      <w:r w:rsidRPr="007811F3">
        <w:rPr>
          <w:rFonts w:ascii="Arial" w:eastAsia="Times New Roman" w:hAnsi="Arial" w:cs="Arial"/>
          <w:b/>
          <w:color w:val="404040"/>
          <w:u w:val="single"/>
        </w:rPr>
        <w:t>Notice of Proposed Rulemaking and Request for Comments – Members of Federal Home Loan Banks (RIN 2590–AA39)</w:t>
      </w:r>
    </w:p>
    <w:p w:rsidR="000117D9"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117D9" w:rsidRPr="00E64A03"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Mr. Pollard</w:t>
      </w:r>
      <w:r w:rsidRPr="00E64A03">
        <w:rPr>
          <w:rFonts w:ascii="Arial" w:eastAsia="Times New Roman" w:hAnsi="Arial" w:cs="Arial"/>
        </w:rPr>
        <w:t>:</w:t>
      </w:r>
    </w:p>
    <w:p w:rsidR="008E4CE6" w:rsidRDefault="008E4CE6"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858A3" w:rsidRDefault="00D26FD4"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As an affordable housing partner </w:t>
      </w:r>
      <w:r w:rsidR="00D858A3" w:rsidRPr="00E82BC7">
        <w:rPr>
          <w:rFonts w:ascii="Arial" w:eastAsia="Times New Roman" w:hAnsi="Arial" w:cs="Arial"/>
        </w:rPr>
        <w:t xml:space="preserve">that works closely with community lenders and </w:t>
      </w:r>
      <w:proofErr w:type="spellStart"/>
      <w:r w:rsidR="00D858A3" w:rsidRPr="00E82BC7">
        <w:rPr>
          <w:rFonts w:ascii="Arial" w:eastAsia="Times New Roman" w:hAnsi="Arial" w:cs="Arial"/>
        </w:rPr>
        <w:t>FHLBank</w:t>
      </w:r>
      <w:proofErr w:type="spellEnd"/>
      <w:r w:rsidR="00D858A3" w:rsidRPr="00E82BC7">
        <w:rPr>
          <w:rFonts w:ascii="Arial" w:eastAsia="Times New Roman" w:hAnsi="Arial" w:cs="Arial"/>
        </w:rPr>
        <w:t xml:space="preserve"> Pittsburgh, we have observed firsthand the important role </w:t>
      </w:r>
      <w:r w:rsidR="004415E3">
        <w:rPr>
          <w:rFonts w:ascii="Arial" w:eastAsia="Times New Roman" w:hAnsi="Arial" w:cs="Arial"/>
        </w:rPr>
        <w:t xml:space="preserve">that the FHLBank plays in providing </w:t>
      </w:r>
      <w:r w:rsidR="008E4CE6">
        <w:rPr>
          <w:rFonts w:ascii="Arial" w:eastAsia="Times New Roman" w:hAnsi="Arial" w:cs="Arial"/>
        </w:rPr>
        <w:t>f</w:t>
      </w:r>
      <w:r w:rsidR="00D858A3" w:rsidRPr="00E82BC7">
        <w:rPr>
          <w:rFonts w:ascii="Arial" w:eastAsia="Times New Roman" w:hAnsi="Arial" w:cs="Arial"/>
        </w:rPr>
        <w:t xml:space="preserve">unding for </w:t>
      </w:r>
      <w:r w:rsidR="00B1388F">
        <w:rPr>
          <w:rFonts w:ascii="Arial" w:eastAsia="Times New Roman" w:hAnsi="Arial" w:cs="Arial"/>
        </w:rPr>
        <w:t xml:space="preserve">community </w:t>
      </w:r>
      <w:r w:rsidR="00D858A3" w:rsidRPr="00E82BC7">
        <w:rPr>
          <w:rFonts w:ascii="Arial" w:eastAsia="Times New Roman" w:hAnsi="Arial" w:cs="Arial"/>
        </w:rPr>
        <w:t>banks</w:t>
      </w:r>
      <w:r w:rsidR="008E4CE6">
        <w:rPr>
          <w:rFonts w:ascii="Arial" w:eastAsia="Times New Roman" w:hAnsi="Arial" w:cs="Arial"/>
        </w:rPr>
        <w:t>. Th</w:t>
      </w:r>
      <w:r w:rsidR="007F1568">
        <w:rPr>
          <w:rFonts w:ascii="Arial" w:eastAsia="Times New Roman" w:hAnsi="Arial" w:cs="Arial"/>
        </w:rPr>
        <w:t>e</w:t>
      </w:r>
      <w:r w:rsidR="008E4CE6">
        <w:rPr>
          <w:rFonts w:ascii="Arial" w:eastAsia="Times New Roman" w:hAnsi="Arial" w:cs="Arial"/>
        </w:rPr>
        <w:t xml:space="preserve"> </w:t>
      </w:r>
      <w:r w:rsidR="007F1568">
        <w:rPr>
          <w:rFonts w:ascii="Arial" w:eastAsia="Times New Roman" w:hAnsi="Arial" w:cs="Arial"/>
        </w:rPr>
        <w:t xml:space="preserve">proposed </w:t>
      </w:r>
      <w:r w:rsidR="008E4CE6">
        <w:rPr>
          <w:rFonts w:ascii="Arial" w:eastAsia="Times New Roman" w:hAnsi="Arial" w:cs="Arial"/>
        </w:rPr>
        <w:t xml:space="preserve">rule will profoundly </w:t>
      </w:r>
      <w:r w:rsidR="004415E3">
        <w:rPr>
          <w:rFonts w:ascii="Arial" w:eastAsia="Times New Roman" w:hAnsi="Arial" w:cs="Arial"/>
        </w:rPr>
        <w:t xml:space="preserve">change the relationship between </w:t>
      </w:r>
      <w:r w:rsidR="008E4CE6">
        <w:rPr>
          <w:rFonts w:ascii="Arial" w:eastAsia="Times New Roman" w:hAnsi="Arial" w:cs="Arial"/>
        </w:rPr>
        <w:t xml:space="preserve">FHLBanks </w:t>
      </w:r>
      <w:r w:rsidR="004415E3">
        <w:rPr>
          <w:rFonts w:ascii="Arial" w:eastAsia="Times New Roman" w:hAnsi="Arial" w:cs="Arial"/>
        </w:rPr>
        <w:t xml:space="preserve">and their member banks that </w:t>
      </w:r>
      <w:r w:rsidR="005B2AFA">
        <w:rPr>
          <w:rFonts w:ascii="Arial" w:eastAsia="Times New Roman" w:hAnsi="Arial" w:cs="Arial"/>
        </w:rPr>
        <w:t>is</w:t>
      </w:r>
      <w:r w:rsidR="004415E3">
        <w:rPr>
          <w:rFonts w:ascii="Arial" w:eastAsia="Times New Roman" w:hAnsi="Arial" w:cs="Arial"/>
        </w:rPr>
        <w:t xml:space="preserve"> so important to the affordable housing community</w:t>
      </w:r>
      <w:r w:rsidR="007F1568">
        <w:rPr>
          <w:rFonts w:ascii="Arial" w:eastAsia="Times New Roman" w:hAnsi="Arial" w:cs="Arial"/>
        </w:rPr>
        <w:t xml:space="preserve"> in their local markets</w:t>
      </w:r>
      <w:r w:rsidR="004415E3">
        <w:rPr>
          <w:rFonts w:ascii="Arial" w:eastAsia="Times New Roman" w:hAnsi="Arial" w:cs="Arial"/>
        </w:rPr>
        <w:t>.</w:t>
      </w:r>
    </w:p>
    <w:p w:rsidR="008E4CE6" w:rsidRDefault="008E4CE6"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51640" w:rsidRDefault="004415E3"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This rule will make membership in the FHLBank</w:t>
      </w:r>
      <w:r w:rsidR="007F1568">
        <w:rPr>
          <w:rFonts w:ascii="Arial" w:eastAsia="Times New Roman" w:hAnsi="Arial" w:cs="Arial"/>
        </w:rPr>
        <w:t xml:space="preserve"> less attractive </w:t>
      </w:r>
      <w:r w:rsidR="005B2AFA">
        <w:rPr>
          <w:rFonts w:ascii="Arial" w:eastAsia="Times New Roman" w:hAnsi="Arial" w:cs="Arial"/>
        </w:rPr>
        <w:t xml:space="preserve">to banks and credit unions </w:t>
      </w:r>
      <w:r w:rsidR="007F1568">
        <w:rPr>
          <w:rFonts w:ascii="Arial" w:eastAsia="Times New Roman" w:hAnsi="Arial" w:cs="Arial"/>
        </w:rPr>
        <w:t xml:space="preserve">since continued access to FHLBank funding will be contingent on new </w:t>
      </w:r>
      <w:r w:rsidR="009B3A31">
        <w:rPr>
          <w:rFonts w:ascii="Arial" w:eastAsia="Times New Roman" w:hAnsi="Arial" w:cs="Arial"/>
        </w:rPr>
        <w:t xml:space="preserve">ongoing </w:t>
      </w:r>
      <w:r w:rsidR="007F1568">
        <w:rPr>
          <w:rFonts w:ascii="Arial" w:eastAsia="Times New Roman" w:hAnsi="Arial" w:cs="Arial"/>
        </w:rPr>
        <w:t xml:space="preserve">asset tests.  This will </w:t>
      </w:r>
      <w:r w:rsidR="005B2AFA">
        <w:rPr>
          <w:rFonts w:ascii="Arial" w:eastAsia="Times New Roman" w:hAnsi="Arial" w:cs="Arial"/>
        </w:rPr>
        <w:t xml:space="preserve">no doubt </w:t>
      </w:r>
      <w:r w:rsidR="007F1568">
        <w:rPr>
          <w:rFonts w:ascii="Arial" w:eastAsia="Times New Roman" w:hAnsi="Arial" w:cs="Arial"/>
        </w:rPr>
        <w:t>result in d</w:t>
      </w:r>
      <w:r w:rsidR="005B2AFA">
        <w:rPr>
          <w:rFonts w:ascii="Arial" w:eastAsia="Times New Roman" w:hAnsi="Arial" w:cs="Arial"/>
        </w:rPr>
        <w:t>e</w:t>
      </w:r>
      <w:r w:rsidR="007F1568">
        <w:rPr>
          <w:rFonts w:ascii="Arial" w:eastAsia="Times New Roman" w:hAnsi="Arial" w:cs="Arial"/>
        </w:rPr>
        <w:t xml:space="preserve">creased lending by the FHLBanks which will hurt earnings. As you know, 10% of the net earnings of each </w:t>
      </w:r>
      <w:proofErr w:type="spellStart"/>
      <w:r w:rsidR="007F1568">
        <w:rPr>
          <w:rFonts w:ascii="Arial" w:eastAsia="Times New Roman" w:hAnsi="Arial" w:cs="Arial"/>
        </w:rPr>
        <w:t>FHLBank</w:t>
      </w:r>
      <w:proofErr w:type="spellEnd"/>
      <w:r w:rsidR="007F1568">
        <w:rPr>
          <w:rFonts w:ascii="Arial" w:eastAsia="Times New Roman" w:hAnsi="Arial" w:cs="Arial"/>
        </w:rPr>
        <w:t xml:space="preserve"> funds its </w:t>
      </w:r>
      <w:r w:rsidR="00B51640" w:rsidRPr="005A19A5">
        <w:rPr>
          <w:rFonts w:ascii="Arial" w:eastAsia="Times New Roman" w:hAnsi="Arial" w:cs="Arial"/>
        </w:rPr>
        <w:t>Affordable Housing Program (AHP)</w:t>
      </w:r>
      <w:r w:rsidR="00B51640">
        <w:rPr>
          <w:rFonts w:ascii="Arial" w:eastAsia="Times New Roman" w:hAnsi="Arial" w:cs="Arial"/>
        </w:rPr>
        <w:t xml:space="preserve"> </w:t>
      </w:r>
      <w:proofErr w:type="gramStart"/>
      <w:r w:rsidR="008E4CE6" w:rsidRPr="00E82BC7">
        <w:rPr>
          <w:rFonts w:ascii="Arial" w:eastAsia="Times New Roman" w:hAnsi="Arial" w:cs="Arial"/>
        </w:rPr>
        <w:t>Since</w:t>
      </w:r>
      <w:proofErr w:type="gramEnd"/>
      <w:r w:rsidR="008E4CE6" w:rsidRPr="00E82BC7">
        <w:rPr>
          <w:rFonts w:ascii="Arial" w:eastAsia="Times New Roman" w:hAnsi="Arial" w:cs="Arial"/>
        </w:rPr>
        <w:t xml:space="preserve"> 1990, FHLBank Pittsburgh has provided approximately $183 million in AHP grant awards</w:t>
      </w:r>
      <w:r w:rsidR="00B1388F">
        <w:rPr>
          <w:rFonts w:ascii="Arial" w:eastAsia="Times New Roman" w:hAnsi="Arial" w:cs="Arial"/>
        </w:rPr>
        <w:t xml:space="preserve"> that have created more than</w:t>
      </w:r>
      <w:r w:rsidR="008E4CE6" w:rsidRPr="00E82BC7">
        <w:rPr>
          <w:rFonts w:ascii="Arial" w:eastAsia="Times New Roman" w:hAnsi="Arial" w:cs="Arial"/>
        </w:rPr>
        <w:t xml:space="preserve"> 28,000 units of housing for low or very low-income residents</w:t>
      </w:r>
      <w:r w:rsidR="00B1388F">
        <w:rPr>
          <w:rFonts w:ascii="Arial" w:eastAsia="Times New Roman" w:hAnsi="Arial" w:cs="Arial"/>
        </w:rPr>
        <w:t xml:space="preserve">. </w:t>
      </w:r>
      <w:r w:rsidR="008E4CE6">
        <w:rPr>
          <w:rFonts w:ascii="Arial" w:eastAsia="Times New Roman" w:hAnsi="Arial" w:cs="Arial"/>
        </w:rPr>
        <w:t>If current and prospective membership in a</w:t>
      </w:r>
      <w:r w:rsidR="009B3A31">
        <w:rPr>
          <w:rFonts w:ascii="Arial" w:eastAsia="Times New Roman" w:hAnsi="Arial" w:cs="Arial"/>
        </w:rPr>
        <w:t>n</w:t>
      </w:r>
      <w:r w:rsidR="008E4CE6">
        <w:rPr>
          <w:rFonts w:ascii="Arial" w:eastAsia="Times New Roman" w:hAnsi="Arial" w:cs="Arial"/>
        </w:rPr>
        <w:t xml:space="preserve"> FHLBank is threatened, </w:t>
      </w:r>
      <w:r w:rsidR="00B1388F">
        <w:rPr>
          <w:rFonts w:ascii="Arial" w:eastAsia="Times New Roman" w:hAnsi="Arial" w:cs="Arial"/>
        </w:rPr>
        <w:t>FHLBank Pittsburgh’s</w:t>
      </w:r>
      <w:r w:rsidR="008E4CE6">
        <w:rPr>
          <w:rFonts w:ascii="Arial" w:eastAsia="Times New Roman" w:hAnsi="Arial" w:cs="Arial"/>
        </w:rPr>
        <w:t xml:space="preserve"> ability to provide AHP grants</w:t>
      </w:r>
      <w:r w:rsidR="00B1388F">
        <w:rPr>
          <w:rFonts w:ascii="Arial" w:eastAsia="Times New Roman" w:hAnsi="Arial" w:cs="Arial"/>
        </w:rPr>
        <w:t xml:space="preserve"> to affordable housing partners</w:t>
      </w:r>
      <w:r w:rsidR="00B51640">
        <w:rPr>
          <w:rFonts w:ascii="Arial" w:eastAsia="Times New Roman" w:hAnsi="Arial" w:cs="Arial"/>
        </w:rPr>
        <w:t xml:space="preserve"> </w:t>
      </w:r>
      <w:r w:rsidR="008E4CE6">
        <w:rPr>
          <w:rFonts w:ascii="Arial" w:eastAsia="Times New Roman" w:hAnsi="Arial" w:cs="Arial"/>
        </w:rPr>
        <w:t>w</w:t>
      </w:r>
      <w:r w:rsidR="005B2AFA">
        <w:rPr>
          <w:rFonts w:ascii="Arial" w:eastAsia="Times New Roman" w:hAnsi="Arial" w:cs="Arial"/>
        </w:rPr>
        <w:t>ill</w:t>
      </w:r>
      <w:r w:rsidR="008E4CE6">
        <w:rPr>
          <w:rFonts w:ascii="Arial" w:eastAsia="Times New Roman" w:hAnsi="Arial" w:cs="Arial"/>
        </w:rPr>
        <w:t xml:space="preserve"> be diminished.</w:t>
      </w:r>
      <w:r w:rsidR="005A19A5">
        <w:rPr>
          <w:rFonts w:ascii="Arial" w:eastAsia="Times New Roman" w:hAnsi="Arial" w:cs="Arial"/>
        </w:rPr>
        <w:t xml:space="preserve"> </w:t>
      </w:r>
      <w:r w:rsidR="009B3A31">
        <w:rPr>
          <w:rFonts w:ascii="Arial" w:eastAsia="Times New Roman" w:hAnsi="Arial" w:cs="Arial"/>
        </w:rPr>
        <w:t xml:space="preserve">In short, </w:t>
      </w:r>
      <w:proofErr w:type="spellStart"/>
      <w:r w:rsidR="009B3A31">
        <w:rPr>
          <w:rFonts w:ascii="Arial" w:eastAsia="Times New Roman" w:hAnsi="Arial" w:cs="Arial"/>
        </w:rPr>
        <w:t>FHLBank</w:t>
      </w:r>
      <w:proofErr w:type="spellEnd"/>
      <w:r w:rsidR="009B3A31">
        <w:rPr>
          <w:rFonts w:ascii="Arial" w:eastAsia="Times New Roman" w:hAnsi="Arial" w:cs="Arial"/>
        </w:rPr>
        <w:t xml:space="preserve"> Pittsburgh will have fewer funds available to provide AHP grants to support very-low and low-income housing. The recent HMDA data for 2013 shows the share of home mortgage loans to borrowers with incomes at or below 80% of area median income </w:t>
      </w:r>
      <w:r w:rsidR="00AE3B41">
        <w:rPr>
          <w:rFonts w:ascii="Arial" w:eastAsia="Times New Roman" w:hAnsi="Arial" w:cs="Arial"/>
        </w:rPr>
        <w:t xml:space="preserve">(borrowers served by </w:t>
      </w:r>
      <w:proofErr w:type="spellStart"/>
      <w:r w:rsidR="00AE3B41">
        <w:rPr>
          <w:rFonts w:ascii="Arial" w:eastAsia="Times New Roman" w:hAnsi="Arial" w:cs="Arial"/>
        </w:rPr>
        <w:t>FHLBank’s</w:t>
      </w:r>
      <w:proofErr w:type="spellEnd"/>
      <w:r w:rsidR="00AE3B41">
        <w:rPr>
          <w:rFonts w:ascii="Arial" w:eastAsia="Times New Roman" w:hAnsi="Arial" w:cs="Arial"/>
        </w:rPr>
        <w:t xml:space="preserve"> AHP program) </w:t>
      </w:r>
      <w:r w:rsidR="009B3A31">
        <w:rPr>
          <w:rFonts w:ascii="Arial" w:eastAsia="Times New Roman" w:hAnsi="Arial" w:cs="Arial"/>
        </w:rPr>
        <w:t xml:space="preserve">fell to only 26% of the total mortgage loans made in 2013.  Consequently, a reduction in funding for housing for low-income borrowers at this time of fragile housing and mortgage markets is particularly damaging. </w:t>
      </w:r>
      <w:r w:rsidR="00B51640">
        <w:rPr>
          <w:rFonts w:ascii="Arial" w:eastAsia="Times New Roman" w:hAnsi="Arial" w:cs="Arial"/>
        </w:rPr>
        <w:t xml:space="preserve">The partnership that results between </w:t>
      </w:r>
      <w:bookmarkStart w:id="0" w:name="_GoBack"/>
      <w:bookmarkEnd w:id="0"/>
      <w:r w:rsidR="00B51640">
        <w:rPr>
          <w:rFonts w:ascii="Arial" w:eastAsia="Times New Roman" w:hAnsi="Arial" w:cs="Arial"/>
        </w:rPr>
        <w:t xml:space="preserve">banks, affordable housing groups and FHLBanks for a successful AHP program saves at-risk families, veterans, senior citizens and people with disabilities from falling through the cracks. Working together, we keep people off the streets and help stabilize lives and communities. </w:t>
      </w:r>
    </w:p>
    <w:p w:rsidR="00B51640" w:rsidRDefault="00B51640"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6478EB"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Here at Mon County Habitat for Humanity, we have utilized the FHLB’s AHP Program to develop dozens of affordable homes in Morgantown and throughout Monongalia County, West Virginia. The decision to implement this rule change would not only effect the way in which we at Habitat for Humanity serve our community, but would drastically reduce of the number of families we can serve in the future. As the county that has the least amount of affordable </w:t>
      </w: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1B7F15" w:rsidRDefault="001B7F15"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51640" w:rsidRDefault="006478EB"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roofErr w:type="gramStart"/>
      <w:r>
        <w:rPr>
          <w:rFonts w:ascii="Arial" w:eastAsia="Times New Roman" w:hAnsi="Arial" w:cs="Arial"/>
        </w:rPr>
        <w:t>housing</w:t>
      </w:r>
      <w:proofErr w:type="gramEnd"/>
      <w:r>
        <w:rPr>
          <w:rFonts w:ascii="Arial" w:eastAsia="Times New Roman" w:hAnsi="Arial" w:cs="Arial"/>
        </w:rPr>
        <w:t xml:space="preserve"> units accessible to low income individuals, it is imperative that we protect viable funding sources such as the AHP Program. </w:t>
      </w:r>
    </w:p>
    <w:p w:rsidR="00B51640" w:rsidRDefault="00B51640"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A19A5" w:rsidRDefault="005A19A5"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We may not be </w:t>
      </w:r>
      <w:r w:rsidR="005B2AFA">
        <w:rPr>
          <w:rFonts w:ascii="Arial" w:eastAsia="Times New Roman" w:hAnsi="Arial" w:cs="Arial"/>
        </w:rPr>
        <w:t xml:space="preserve">FHLBank </w:t>
      </w:r>
      <w:r>
        <w:rPr>
          <w:rFonts w:ascii="Arial" w:eastAsia="Times New Roman" w:hAnsi="Arial" w:cs="Arial"/>
        </w:rPr>
        <w:t>stockholders, but we are stakeholders.</w:t>
      </w:r>
      <w:r w:rsidR="008E4CE6">
        <w:rPr>
          <w:rFonts w:ascii="Arial" w:eastAsia="Times New Roman" w:hAnsi="Arial" w:cs="Arial"/>
        </w:rPr>
        <w:t xml:space="preserve"> </w:t>
      </w:r>
      <w:r w:rsidR="00AA6E1F" w:rsidRPr="00E82BC7">
        <w:rPr>
          <w:rFonts w:ascii="Arial" w:eastAsia="Times New Roman" w:hAnsi="Arial" w:cs="Arial"/>
        </w:rPr>
        <w:t xml:space="preserve">The neighborhoods we serve </w:t>
      </w:r>
      <w:r>
        <w:rPr>
          <w:rFonts w:ascii="Arial" w:eastAsia="Times New Roman" w:hAnsi="Arial" w:cs="Arial"/>
        </w:rPr>
        <w:t>require</w:t>
      </w:r>
      <w:r w:rsidR="00AA6E1F" w:rsidRPr="00E82BC7">
        <w:rPr>
          <w:rFonts w:ascii="Arial" w:eastAsia="Times New Roman" w:hAnsi="Arial" w:cs="Arial"/>
        </w:rPr>
        <w:t xml:space="preserve"> access to credit to build new housing, rehab existing stock and</w:t>
      </w:r>
      <w:r>
        <w:rPr>
          <w:rFonts w:ascii="Arial" w:eastAsia="Times New Roman" w:hAnsi="Arial" w:cs="Arial"/>
        </w:rPr>
        <w:t xml:space="preserve"> </w:t>
      </w:r>
      <w:r w:rsidR="00B51640">
        <w:rPr>
          <w:rFonts w:ascii="Arial" w:eastAsia="Times New Roman" w:hAnsi="Arial" w:cs="Arial"/>
        </w:rPr>
        <w:t xml:space="preserve">stimulate </w:t>
      </w:r>
      <w:r>
        <w:rPr>
          <w:rFonts w:ascii="Arial" w:eastAsia="Times New Roman" w:hAnsi="Arial" w:cs="Arial"/>
        </w:rPr>
        <w:t xml:space="preserve">community </w:t>
      </w:r>
      <w:r w:rsidR="00AA6E1F" w:rsidRPr="00E82BC7">
        <w:rPr>
          <w:rFonts w:ascii="Arial" w:eastAsia="Times New Roman" w:hAnsi="Arial" w:cs="Arial"/>
        </w:rPr>
        <w:t>invest</w:t>
      </w:r>
      <w:r>
        <w:rPr>
          <w:rFonts w:ascii="Arial" w:eastAsia="Times New Roman" w:hAnsi="Arial" w:cs="Arial"/>
        </w:rPr>
        <w:t>ment. A</w:t>
      </w:r>
      <w:r w:rsidR="005B2AFA">
        <w:rPr>
          <w:rFonts w:ascii="Arial" w:eastAsia="Times New Roman" w:hAnsi="Arial" w:cs="Arial"/>
        </w:rPr>
        <w:t>n arbitrary asset test for continued FHLBank</w:t>
      </w:r>
      <w:r>
        <w:rPr>
          <w:rFonts w:ascii="Arial" w:eastAsia="Times New Roman" w:hAnsi="Arial" w:cs="Arial"/>
        </w:rPr>
        <w:t xml:space="preserve"> membership will achieve the opposite effect. </w:t>
      </w:r>
      <w:r w:rsidR="00B51640" w:rsidRPr="00E82BC7">
        <w:rPr>
          <w:rFonts w:ascii="Arial" w:eastAsia="Times New Roman" w:hAnsi="Arial" w:cs="Arial"/>
        </w:rPr>
        <w:t>Our relations</w:t>
      </w:r>
      <w:r w:rsidR="00B51640">
        <w:rPr>
          <w:rFonts w:ascii="Arial" w:eastAsia="Times New Roman" w:hAnsi="Arial" w:cs="Arial"/>
        </w:rPr>
        <w:t xml:space="preserve">hip with vulnerable populations with urgent needs </w:t>
      </w:r>
      <w:r w:rsidR="00B51640" w:rsidRPr="00E82BC7">
        <w:rPr>
          <w:rFonts w:ascii="Arial" w:eastAsia="Times New Roman" w:hAnsi="Arial" w:cs="Arial"/>
        </w:rPr>
        <w:t xml:space="preserve">for safe and affordable housing leads us to </w:t>
      </w:r>
      <w:r w:rsidR="00B51640">
        <w:rPr>
          <w:rFonts w:ascii="Arial" w:eastAsia="Times New Roman" w:hAnsi="Arial" w:cs="Arial"/>
        </w:rPr>
        <w:t>conclude</w:t>
      </w:r>
      <w:r w:rsidR="00B51640" w:rsidRPr="00E82BC7">
        <w:rPr>
          <w:rFonts w:ascii="Arial" w:eastAsia="Times New Roman" w:hAnsi="Arial" w:cs="Arial"/>
        </w:rPr>
        <w:t xml:space="preserve"> that restricting </w:t>
      </w:r>
      <w:r w:rsidR="00B51640">
        <w:rPr>
          <w:rFonts w:ascii="Arial" w:eastAsia="Times New Roman" w:hAnsi="Arial" w:cs="Arial"/>
        </w:rPr>
        <w:t xml:space="preserve">the </w:t>
      </w:r>
      <w:r w:rsidR="005B2AFA">
        <w:rPr>
          <w:rFonts w:ascii="Arial" w:eastAsia="Times New Roman" w:hAnsi="Arial" w:cs="Arial"/>
        </w:rPr>
        <w:t xml:space="preserve">continued </w:t>
      </w:r>
      <w:r w:rsidR="00B51640" w:rsidRPr="00E82BC7">
        <w:rPr>
          <w:rFonts w:ascii="Arial" w:eastAsia="Times New Roman" w:hAnsi="Arial" w:cs="Arial"/>
        </w:rPr>
        <w:t xml:space="preserve">access </w:t>
      </w:r>
      <w:r w:rsidR="00B51640">
        <w:rPr>
          <w:rFonts w:ascii="Arial" w:eastAsia="Times New Roman" w:hAnsi="Arial" w:cs="Arial"/>
        </w:rPr>
        <w:t xml:space="preserve">of banks </w:t>
      </w:r>
      <w:r w:rsidR="005B2AFA">
        <w:rPr>
          <w:rFonts w:ascii="Arial" w:eastAsia="Times New Roman" w:hAnsi="Arial" w:cs="Arial"/>
        </w:rPr>
        <w:t xml:space="preserve">and credit unions </w:t>
      </w:r>
      <w:r w:rsidR="00B51640" w:rsidRPr="00E82BC7">
        <w:rPr>
          <w:rFonts w:ascii="Arial" w:eastAsia="Times New Roman" w:hAnsi="Arial" w:cs="Arial"/>
        </w:rPr>
        <w:t xml:space="preserve">to </w:t>
      </w:r>
      <w:proofErr w:type="spellStart"/>
      <w:r w:rsidR="00B51640">
        <w:rPr>
          <w:rFonts w:ascii="Arial" w:eastAsia="Times New Roman" w:hAnsi="Arial" w:cs="Arial"/>
        </w:rPr>
        <w:t>FHLBank</w:t>
      </w:r>
      <w:proofErr w:type="spellEnd"/>
      <w:r w:rsidR="00B51640">
        <w:rPr>
          <w:rFonts w:ascii="Arial" w:eastAsia="Times New Roman" w:hAnsi="Arial" w:cs="Arial"/>
        </w:rPr>
        <w:t xml:space="preserve"> membership will </w:t>
      </w:r>
      <w:r w:rsidR="00B51640" w:rsidRPr="00E82BC7">
        <w:rPr>
          <w:rFonts w:ascii="Arial" w:eastAsia="Times New Roman" w:hAnsi="Arial" w:cs="Arial"/>
        </w:rPr>
        <w:t>hurt communities.</w:t>
      </w: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1388F"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Mon County Habitat for Humanity </w:t>
      </w:r>
      <w:r w:rsidR="00233512" w:rsidRPr="00E25606">
        <w:rPr>
          <w:rFonts w:ascii="Arial" w:eastAsia="Times New Roman" w:hAnsi="Arial" w:cs="Arial"/>
        </w:rPr>
        <w:t xml:space="preserve">strongly </w:t>
      </w:r>
      <w:r w:rsidR="00464FCD" w:rsidRPr="00E25606">
        <w:rPr>
          <w:rFonts w:ascii="Arial" w:eastAsia="Times New Roman" w:hAnsi="Arial" w:cs="Arial"/>
        </w:rPr>
        <w:t>urge</w:t>
      </w:r>
      <w:r w:rsidR="005F7927" w:rsidRPr="00E25606">
        <w:rPr>
          <w:rFonts w:ascii="Arial" w:eastAsia="Times New Roman" w:hAnsi="Arial" w:cs="Arial"/>
        </w:rPr>
        <w:t>s</w:t>
      </w:r>
      <w:r w:rsidR="00464FCD" w:rsidRPr="00E25606">
        <w:rPr>
          <w:rFonts w:ascii="Arial" w:eastAsia="Times New Roman" w:hAnsi="Arial" w:cs="Arial"/>
        </w:rPr>
        <w:t xml:space="preserve"> </w:t>
      </w:r>
      <w:r>
        <w:rPr>
          <w:rFonts w:ascii="Arial" w:eastAsia="Times New Roman" w:hAnsi="Arial" w:cs="Arial"/>
        </w:rPr>
        <w:t xml:space="preserve">the </w:t>
      </w:r>
      <w:r w:rsidR="00464FCD" w:rsidRPr="00E25606">
        <w:rPr>
          <w:rFonts w:ascii="Arial" w:eastAsia="Times New Roman" w:hAnsi="Arial" w:cs="Arial"/>
        </w:rPr>
        <w:t xml:space="preserve">FHFA to </w:t>
      </w:r>
      <w:r w:rsidR="00E25606" w:rsidRPr="00E25606">
        <w:rPr>
          <w:rFonts w:ascii="Arial" w:eastAsia="Times New Roman" w:hAnsi="Arial" w:cs="Arial"/>
        </w:rPr>
        <w:t>withdraw RIN 2590-AA39</w:t>
      </w:r>
      <w:r w:rsidR="00B51640">
        <w:rPr>
          <w:rFonts w:ascii="Arial" w:eastAsia="Times New Roman" w:hAnsi="Arial" w:cs="Arial"/>
        </w:rPr>
        <w:t>.</w:t>
      </w:r>
      <w:r>
        <w:rPr>
          <w:rFonts w:ascii="Arial" w:eastAsia="Times New Roman" w:hAnsi="Arial" w:cs="Arial"/>
        </w:rPr>
        <w:t xml:space="preserve"> Should you have questions or would like to discuss this matter further, please let us know.</w:t>
      </w: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Respectfully,</w:t>
      </w: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Shawnda L. Cook</w:t>
      </w: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Executive Director</w:t>
      </w:r>
    </w:p>
    <w:p w:rsidR="006478EB" w:rsidRDefault="006478EB"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Mon County Habitat for Humanity </w:t>
      </w:r>
    </w:p>
    <w:p w:rsidR="005F7927" w:rsidRPr="00E82BC7" w:rsidRDefault="005F7927"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F7927" w:rsidRPr="00E82BC7" w:rsidRDefault="005F7927"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A41A4" w:rsidRPr="00E82BC7" w:rsidRDefault="00DA41A4"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E82BC7">
        <w:rPr>
          <w:rFonts w:ascii="Arial" w:eastAsia="Times New Roman" w:hAnsi="Arial" w:cs="Arial"/>
        </w:rPr>
        <w:t xml:space="preserve"> </w:t>
      </w:r>
    </w:p>
    <w:sectPr w:rsidR="00DA41A4" w:rsidRPr="00E82BC7" w:rsidSect="00DA41A4">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2D" w:rsidRDefault="00ED4B2D" w:rsidP="001B7F15">
      <w:pPr>
        <w:spacing w:after="0" w:line="240" w:lineRule="auto"/>
      </w:pPr>
      <w:r>
        <w:separator/>
      </w:r>
    </w:p>
  </w:endnote>
  <w:endnote w:type="continuationSeparator" w:id="0">
    <w:p w:rsidR="00ED4B2D" w:rsidRDefault="00ED4B2D" w:rsidP="001B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15" w:rsidRDefault="001B7F15" w:rsidP="001B7F15">
    <w:pPr>
      <w:pStyle w:val="Footer"/>
      <w:jc w:val="center"/>
    </w:pPr>
    <w:r w:rsidRPr="00D33905">
      <w:rPr>
        <w:color w:val="70B646"/>
        <w:sz w:val="20"/>
        <w:szCs w:val="20"/>
      </w:rPr>
      <w:t xml:space="preserve">251 Don </w:t>
    </w:r>
    <w:proofErr w:type="spellStart"/>
    <w:r w:rsidRPr="00D33905">
      <w:rPr>
        <w:color w:val="70B646"/>
        <w:sz w:val="20"/>
        <w:szCs w:val="20"/>
      </w:rPr>
      <w:t>Knotts</w:t>
    </w:r>
    <w:proofErr w:type="spellEnd"/>
    <w:r w:rsidRPr="00D33905">
      <w:rPr>
        <w:color w:val="70B646"/>
        <w:sz w:val="20"/>
        <w:szCs w:val="20"/>
      </w:rPr>
      <w:t xml:space="preserve"> Blvd, Morgantown, WV 26501</w:t>
    </w:r>
    <w:r w:rsidRPr="00D33905">
      <w:rPr>
        <w:color w:val="70B646"/>
        <w:sz w:val="20"/>
        <w:szCs w:val="20"/>
      </w:rPr>
      <w:br/>
      <w:t xml:space="preserve">304.292.0914     -     </w:t>
    </w:r>
    <w:hyperlink r:id="rId1" w:history="1">
      <w:r w:rsidRPr="00D33905">
        <w:rPr>
          <w:rStyle w:val="Hyperlink"/>
          <w:color w:val="70B646"/>
          <w:sz w:val="20"/>
          <w:szCs w:val="20"/>
        </w:rPr>
        <w:t>www.moncountyhfh.org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2D" w:rsidRDefault="00ED4B2D" w:rsidP="001B7F15">
      <w:pPr>
        <w:spacing w:after="0" w:line="240" w:lineRule="auto"/>
      </w:pPr>
      <w:r>
        <w:separator/>
      </w:r>
    </w:p>
  </w:footnote>
  <w:footnote w:type="continuationSeparator" w:id="0">
    <w:p w:rsidR="00ED4B2D" w:rsidRDefault="00ED4B2D" w:rsidP="001B7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15" w:rsidRDefault="001B7F15">
    <w:pPr>
      <w:pStyle w:val="Header"/>
    </w:pPr>
    <w:r>
      <w:rPr>
        <w:noProof/>
      </w:rPr>
      <w:drawing>
        <wp:anchor distT="0" distB="0" distL="114300" distR="114300" simplePos="0" relativeHeight="251659264" behindDoc="1" locked="0" layoutInCell="1" allowOverlap="1" wp14:anchorId="76441D49" wp14:editId="2E24820A">
          <wp:simplePos x="0" y="0"/>
          <wp:positionH relativeFrom="margin">
            <wp:align>right</wp:align>
          </wp:positionH>
          <wp:positionV relativeFrom="margin">
            <wp:align>top</wp:align>
          </wp:positionV>
          <wp:extent cx="2066925" cy="724535"/>
          <wp:effectExtent l="0" t="0" r="9525" b="0"/>
          <wp:wrapTight wrapText="bothSides">
            <wp:wrapPolygon edited="0">
              <wp:start x="0" y="0"/>
              <wp:lineTo x="0" y="21013"/>
              <wp:lineTo x="21500" y="21013"/>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HFH_RS_Logo_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724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751A2"/>
    <w:multiLevelType w:val="hybridMultilevel"/>
    <w:tmpl w:val="11D8C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7F60AC"/>
    <w:multiLevelType w:val="hybridMultilevel"/>
    <w:tmpl w:val="FA7E3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635802"/>
    <w:multiLevelType w:val="hybridMultilevel"/>
    <w:tmpl w:val="05889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865879"/>
    <w:multiLevelType w:val="hybridMultilevel"/>
    <w:tmpl w:val="A14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8A"/>
    <w:rsid w:val="000117D9"/>
    <w:rsid w:val="00016CA8"/>
    <w:rsid w:val="000836D0"/>
    <w:rsid w:val="0008494F"/>
    <w:rsid w:val="000C7162"/>
    <w:rsid w:val="001B7F15"/>
    <w:rsid w:val="00233512"/>
    <w:rsid w:val="0026238B"/>
    <w:rsid w:val="002829C9"/>
    <w:rsid w:val="002F1F16"/>
    <w:rsid w:val="00410784"/>
    <w:rsid w:val="004415E3"/>
    <w:rsid w:val="00453F5D"/>
    <w:rsid w:val="00464FCD"/>
    <w:rsid w:val="004F33A2"/>
    <w:rsid w:val="00554919"/>
    <w:rsid w:val="005A19A5"/>
    <w:rsid w:val="005B2AFA"/>
    <w:rsid w:val="005F7927"/>
    <w:rsid w:val="006044CA"/>
    <w:rsid w:val="006478EB"/>
    <w:rsid w:val="00693937"/>
    <w:rsid w:val="007F1568"/>
    <w:rsid w:val="00836ADF"/>
    <w:rsid w:val="008E4CE6"/>
    <w:rsid w:val="00900382"/>
    <w:rsid w:val="00956ACD"/>
    <w:rsid w:val="009B3A31"/>
    <w:rsid w:val="00A10A55"/>
    <w:rsid w:val="00A40F02"/>
    <w:rsid w:val="00AA6E1F"/>
    <w:rsid w:val="00AE3B41"/>
    <w:rsid w:val="00B1388F"/>
    <w:rsid w:val="00B3298A"/>
    <w:rsid w:val="00B51640"/>
    <w:rsid w:val="00C118F8"/>
    <w:rsid w:val="00C4760F"/>
    <w:rsid w:val="00D26FD4"/>
    <w:rsid w:val="00D45BC1"/>
    <w:rsid w:val="00D8417D"/>
    <w:rsid w:val="00D858A3"/>
    <w:rsid w:val="00D90FDD"/>
    <w:rsid w:val="00DA41A4"/>
    <w:rsid w:val="00E25606"/>
    <w:rsid w:val="00E82402"/>
    <w:rsid w:val="00E82BC7"/>
    <w:rsid w:val="00ED4B2D"/>
    <w:rsid w:val="00F2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8E6B0-DA62-4FB5-A8A6-46342FBC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C9"/>
    <w:pPr>
      <w:ind w:left="720"/>
      <w:contextualSpacing/>
    </w:pPr>
  </w:style>
  <w:style w:type="paragraph" w:styleId="BodyText">
    <w:name w:val="Body Text"/>
    <w:basedOn w:val="Normal"/>
    <w:link w:val="BodyTextChar"/>
    <w:rsid w:val="00453F5D"/>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F5D"/>
    <w:rPr>
      <w:rFonts w:ascii="Times New Roman" w:eastAsia="Times New Roman" w:hAnsi="Times New Roman" w:cs="Times New Roman"/>
      <w:sz w:val="24"/>
      <w:szCs w:val="24"/>
    </w:rPr>
  </w:style>
  <w:style w:type="character" w:customStyle="1" w:styleId="s3">
    <w:name w:val="s3"/>
    <w:basedOn w:val="DefaultParagraphFont"/>
    <w:rsid w:val="00453F5D"/>
  </w:style>
  <w:style w:type="paragraph" w:customStyle="1" w:styleId="s4">
    <w:name w:val="s4"/>
    <w:basedOn w:val="Normal"/>
    <w:rsid w:val="00DA41A4"/>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DA41A4"/>
  </w:style>
  <w:style w:type="paragraph" w:styleId="Header">
    <w:name w:val="header"/>
    <w:basedOn w:val="Normal"/>
    <w:link w:val="HeaderChar"/>
    <w:uiPriority w:val="99"/>
    <w:unhideWhenUsed/>
    <w:rsid w:val="001B7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F15"/>
  </w:style>
  <w:style w:type="paragraph" w:styleId="Footer">
    <w:name w:val="footer"/>
    <w:basedOn w:val="Normal"/>
    <w:link w:val="FooterChar"/>
    <w:uiPriority w:val="99"/>
    <w:unhideWhenUsed/>
    <w:rsid w:val="001B7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F15"/>
  </w:style>
  <w:style w:type="character" w:styleId="Hyperlink">
    <w:name w:val="Hyperlink"/>
    <w:basedOn w:val="DefaultParagraphFont"/>
    <w:uiPriority w:val="99"/>
    <w:semiHidden/>
    <w:unhideWhenUsed/>
    <w:rsid w:val="001B7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moncountyhf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E5387-D514-4F91-8286-2C9A29EB2B0A}"/>
</file>

<file path=customXml/itemProps2.xml><?xml version="1.0" encoding="utf-8"?>
<ds:datastoreItem xmlns:ds="http://schemas.openxmlformats.org/officeDocument/2006/customXml" ds:itemID="{AC702A4E-B888-4964-A052-A080975F2A87}"/>
</file>

<file path=customXml/itemProps3.xml><?xml version="1.0" encoding="utf-8"?>
<ds:datastoreItem xmlns:ds="http://schemas.openxmlformats.org/officeDocument/2006/customXml" ds:itemID="{7D184256-A81C-420F-A2E8-88C941947444}"/>
</file>

<file path=customXml/itemProps4.xml><?xml version="1.0" encoding="utf-8"?>
<ds:datastoreItem xmlns:ds="http://schemas.openxmlformats.org/officeDocument/2006/customXml" ds:itemID="{6096E63F-FE47-49D7-9C6F-FB99E13C903C}"/>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FHLB-PGH</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Cloonan</dc:creator>
  <cp:lastModifiedBy>Ezuverink</cp:lastModifiedBy>
  <cp:revision>3</cp:revision>
  <cp:lastPrinted>2014-09-17T13:22:00Z</cp:lastPrinted>
  <dcterms:created xsi:type="dcterms:W3CDTF">2014-10-30T19:00:00Z</dcterms:created>
  <dcterms:modified xsi:type="dcterms:W3CDTF">2014-10-30T19:35:00Z</dcterms:modified>
</cp:coreProperties>
</file>