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FFA" w:rsidRDefault="00CE2024">
      <w:pPr>
        <w:rPr>
          <w:rFonts w:ascii="Times New Roman" w:hAnsi="Times New Roman" w:cs="Times New Roman"/>
          <w:sz w:val="21"/>
          <w:szCs w:val="21"/>
        </w:rPr>
      </w:pPr>
      <w:r>
        <w:rPr>
          <w:rFonts w:ascii="Times New Roman" w:hAnsi="Times New Roman" w:cs="Times New Roman"/>
          <w:noProof/>
          <w:sz w:val="21"/>
          <w:szCs w:val="21"/>
        </w:rPr>
        <w:drawing>
          <wp:anchor distT="0" distB="0" distL="114300" distR="114300" simplePos="0" relativeHeight="251659264" behindDoc="0" locked="0" layoutInCell="1" allowOverlap="1">
            <wp:simplePos x="0" y="0"/>
            <wp:positionH relativeFrom="column">
              <wp:posOffset>-4445</wp:posOffset>
            </wp:positionH>
            <wp:positionV relativeFrom="paragraph">
              <wp:posOffset>-13335</wp:posOffset>
            </wp:positionV>
            <wp:extent cx="1974850" cy="74930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4850" cy="749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2024" w:rsidRDefault="00CE2024" w:rsidP="00CE2024">
      <w:pPr>
        <w:jc w:val="right"/>
        <w:rPr>
          <w:rFonts w:ascii="Garamond" w:hAnsi="Garamond" w:cs="Times New Roman"/>
          <w:sz w:val="21"/>
          <w:szCs w:val="21"/>
        </w:rPr>
      </w:pPr>
    </w:p>
    <w:p w:rsidR="004B4CBD" w:rsidRPr="001E4F1E" w:rsidRDefault="00CE2024" w:rsidP="00CE2024">
      <w:pPr>
        <w:jc w:val="right"/>
        <w:rPr>
          <w:rFonts w:ascii="Garamond" w:hAnsi="Garamond" w:cs="Times New Roman"/>
          <w:color w:val="2B6327"/>
          <w:sz w:val="21"/>
          <w:szCs w:val="21"/>
        </w:rPr>
      </w:pPr>
      <w:r w:rsidRPr="001E4F1E">
        <w:rPr>
          <w:rFonts w:ascii="Garamond" w:hAnsi="Garamond" w:cs="Times New Roman"/>
          <w:color w:val="2B6327"/>
          <w:sz w:val="21"/>
          <w:szCs w:val="21"/>
        </w:rPr>
        <w:t>4309 North Front Street</w:t>
      </w:r>
    </w:p>
    <w:p w:rsidR="00CE2024" w:rsidRPr="001E4F1E" w:rsidRDefault="00CE2024" w:rsidP="00CE2024">
      <w:pPr>
        <w:jc w:val="right"/>
        <w:rPr>
          <w:rFonts w:ascii="Garamond" w:hAnsi="Garamond" w:cs="Times New Roman"/>
          <w:color w:val="2B6327"/>
          <w:sz w:val="21"/>
          <w:szCs w:val="21"/>
        </w:rPr>
      </w:pPr>
      <w:r w:rsidRPr="001E4F1E">
        <w:rPr>
          <w:rFonts w:ascii="Garamond" w:hAnsi="Garamond" w:cs="Times New Roman"/>
          <w:color w:val="2B6327"/>
          <w:sz w:val="21"/>
          <w:szCs w:val="21"/>
        </w:rPr>
        <w:t>Harrisburg, PA  17110-1618</w:t>
      </w:r>
    </w:p>
    <w:p w:rsidR="00CE2024" w:rsidRPr="001E4F1E" w:rsidRDefault="00CE2024" w:rsidP="00CE2024">
      <w:pPr>
        <w:jc w:val="right"/>
        <w:rPr>
          <w:rFonts w:ascii="Garamond" w:hAnsi="Garamond" w:cs="Times New Roman"/>
          <w:color w:val="2B6327"/>
          <w:sz w:val="21"/>
          <w:szCs w:val="21"/>
        </w:rPr>
      </w:pPr>
      <w:r w:rsidRPr="001E4F1E">
        <w:rPr>
          <w:rFonts w:ascii="Garamond" w:hAnsi="Garamond" w:cs="Times New Roman"/>
          <w:color w:val="2B6327"/>
          <w:sz w:val="21"/>
          <w:szCs w:val="21"/>
        </w:rPr>
        <w:t xml:space="preserve">800-932-0661  </w:t>
      </w:r>
      <w:r w:rsidRPr="001E4F1E">
        <w:rPr>
          <w:rFonts w:ascii="Garamond" w:hAnsi="Garamond" w:cs="Times New Roman"/>
          <w:color w:val="2B6327"/>
          <w:sz w:val="21"/>
          <w:szCs w:val="21"/>
        </w:rPr>
        <w:sym w:font="Wingdings" w:char="F09F"/>
      </w:r>
      <w:r w:rsidRPr="001E4F1E">
        <w:rPr>
          <w:rFonts w:ascii="Garamond" w:hAnsi="Garamond" w:cs="Times New Roman"/>
          <w:color w:val="2B6327"/>
          <w:sz w:val="21"/>
          <w:szCs w:val="21"/>
        </w:rPr>
        <w:t xml:space="preserve">  717-234-3156  </w:t>
      </w:r>
      <w:r w:rsidRPr="001E4F1E">
        <w:rPr>
          <w:rFonts w:ascii="Garamond" w:hAnsi="Garamond" w:cs="Times New Roman"/>
          <w:color w:val="2B6327"/>
          <w:sz w:val="21"/>
          <w:szCs w:val="21"/>
        </w:rPr>
        <w:sym w:font="Wingdings" w:char="F09F"/>
      </w:r>
      <w:r w:rsidRPr="001E4F1E">
        <w:rPr>
          <w:rFonts w:ascii="Garamond" w:hAnsi="Garamond" w:cs="Times New Roman"/>
          <w:color w:val="2B6327"/>
          <w:sz w:val="21"/>
          <w:szCs w:val="21"/>
        </w:rPr>
        <w:t xml:space="preserve">  Fax 717-234-2695</w:t>
      </w:r>
    </w:p>
    <w:p w:rsidR="00B5569F" w:rsidRPr="00CE2024" w:rsidRDefault="00CE2024">
      <w:pPr>
        <w:rPr>
          <w:rFonts w:ascii="Times New Roman" w:hAnsi="Times New Roman" w:cs="Times New Roman"/>
          <w:color w:val="FFC000"/>
          <w:sz w:val="21"/>
          <w:szCs w:val="21"/>
        </w:rPr>
      </w:pPr>
      <w:r w:rsidRPr="00CE2024">
        <w:rPr>
          <w:rFonts w:ascii="Times New Roman" w:hAnsi="Times New Roman" w:cs="Times New Roman"/>
          <w:color w:val="FFC000"/>
          <w:sz w:val="21"/>
          <w:szCs w:val="21"/>
        </w:rPr>
        <w:t>_________________________________________________________________</w:t>
      </w:r>
      <w:r w:rsidR="00927C5D">
        <w:rPr>
          <w:rFonts w:ascii="Times New Roman" w:hAnsi="Times New Roman" w:cs="Times New Roman"/>
          <w:color w:val="FFC000"/>
          <w:sz w:val="21"/>
          <w:szCs w:val="21"/>
        </w:rPr>
        <w:t>________________________</w:t>
      </w:r>
    </w:p>
    <w:p w:rsidR="00071F56" w:rsidRPr="000945F0" w:rsidRDefault="00071F56" w:rsidP="00071F56">
      <w:pPr>
        <w:rPr>
          <w:rFonts w:ascii="Times New Roman" w:hAnsi="Times New Roman" w:cs="Times New Roman"/>
          <w:sz w:val="24"/>
          <w:szCs w:val="24"/>
        </w:rPr>
      </w:pPr>
    </w:p>
    <w:p w:rsidR="00071F56" w:rsidRPr="000945F0" w:rsidRDefault="00071F56" w:rsidP="00071F56">
      <w:pPr>
        <w:rPr>
          <w:rFonts w:ascii="Times New Roman" w:hAnsi="Times New Roman" w:cs="Times New Roman"/>
          <w:sz w:val="24"/>
          <w:szCs w:val="24"/>
        </w:rPr>
      </w:pPr>
    </w:p>
    <w:p w:rsidR="00071F56" w:rsidRPr="000945F0" w:rsidRDefault="00071F56" w:rsidP="00071F56">
      <w:pPr>
        <w:rPr>
          <w:rFonts w:ascii="Times New Roman" w:hAnsi="Times New Roman" w:cs="Times New Roman"/>
          <w:sz w:val="24"/>
          <w:szCs w:val="24"/>
        </w:rPr>
      </w:pPr>
    </w:p>
    <w:p w:rsidR="00071F56" w:rsidRPr="000945F0" w:rsidRDefault="00071F56" w:rsidP="00071F56">
      <w:pPr>
        <w:rPr>
          <w:rFonts w:ascii="Times New Roman" w:hAnsi="Times New Roman" w:cs="Times New Roman"/>
          <w:sz w:val="24"/>
          <w:szCs w:val="24"/>
        </w:rPr>
      </w:pPr>
    </w:p>
    <w:p w:rsidR="00071F56" w:rsidRPr="000945F0" w:rsidRDefault="00071F56" w:rsidP="00071F56">
      <w:pPr>
        <w:rPr>
          <w:rFonts w:ascii="Times New Roman" w:hAnsi="Times New Roman" w:cs="Times New Roman"/>
          <w:sz w:val="24"/>
          <w:szCs w:val="24"/>
        </w:rPr>
      </w:pPr>
      <w:r w:rsidRPr="000945F0">
        <w:rPr>
          <w:rFonts w:ascii="Times New Roman" w:hAnsi="Times New Roman" w:cs="Times New Roman"/>
          <w:sz w:val="24"/>
          <w:szCs w:val="24"/>
        </w:rPr>
        <w:tab/>
      </w:r>
      <w:r w:rsidRPr="000945F0">
        <w:rPr>
          <w:rFonts w:ascii="Times New Roman" w:hAnsi="Times New Roman" w:cs="Times New Roman"/>
          <w:sz w:val="24"/>
          <w:szCs w:val="24"/>
        </w:rPr>
        <w:tab/>
      </w:r>
      <w:r w:rsidRPr="000945F0">
        <w:rPr>
          <w:rFonts w:ascii="Times New Roman" w:hAnsi="Times New Roman" w:cs="Times New Roman"/>
          <w:sz w:val="24"/>
          <w:szCs w:val="24"/>
        </w:rPr>
        <w:tab/>
      </w:r>
      <w:r w:rsidRPr="000945F0">
        <w:rPr>
          <w:rFonts w:ascii="Times New Roman" w:hAnsi="Times New Roman" w:cs="Times New Roman"/>
          <w:sz w:val="24"/>
          <w:szCs w:val="24"/>
        </w:rPr>
        <w:tab/>
      </w:r>
      <w:r w:rsidRPr="000945F0">
        <w:rPr>
          <w:rFonts w:ascii="Times New Roman" w:hAnsi="Times New Roman" w:cs="Times New Roman"/>
          <w:sz w:val="24"/>
          <w:szCs w:val="24"/>
        </w:rPr>
        <w:tab/>
      </w:r>
      <w:r w:rsidRPr="000945F0">
        <w:rPr>
          <w:rFonts w:ascii="Times New Roman" w:hAnsi="Times New Roman" w:cs="Times New Roman"/>
          <w:sz w:val="24"/>
          <w:szCs w:val="24"/>
        </w:rPr>
        <w:tab/>
      </w:r>
      <w:r w:rsidRPr="000945F0">
        <w:rPr>
          <w:rFonts w:ascii="Times New Roman" w:hAnsi="Times New Roman" w:cs="Times New Roman"/>
          <w:sz w:val="24"/>
          <w:szCs w:val="24"/>
        </w:rPr>
        <w:tab/>
        <w:t>October 17, 2014</w:t>
      </w:r>
    </w:p>
    <w:p w:rsidR="00071F56" w:rsidRPr="000945F0" w:rsidRDefault="00071F56" w:rsidP="00071F56">
      <w:pPr>
        <w:rPr>
          <w:rFonts w:ascii="Times New Roman" w:hAnsi="Times New Roman" w:cs="Times New Roman"/>
          <w:sz w:val="24"/>
          <w:szCs w:val="24"/>
        </w:rPr>
      </w:pPr>
    </w:p>
    <w:p w:rsidR="00071F56" w:rsidRPr="000945F0" w:rsidRDefault="00071F56" w:rsidP="00071F56">
      <w:pPr>
        <w:rPr>
          <w:rFonts w:ascii="Times New Roman" w:hAnsi="Times New Roman" w:cs="Times New Roman"/>
          <w:sz w:val="24"/>
          <w:szCs w:val="24"/>
        </w:rPr>
      </w:pPr>
    </w:p>
    <w:p w:rsidR="00071F56" w:rsidRPr="000945F0" w:rsidRDefault="00071F56" w:rsidP="00071F56">
      <w:pPr>
        <w:rPr>
          <w:rFonts w:ascii="Times New Roman" w:hAnsi="Times New Roman" w:cs="Times New Roman"/>
          <w:sz w:val="24"/>
          <w:szCs w:val="24"/>
        </w:rPr>
      </w:pPr>
    </w:p>
    <w:p w:rsidR="00071F56" w:rsidRPr="000945F0" w:rsidRDefault="00071F56" w:rsidP="00071F56">
      <w:pPr>
        <w:rPr>
          <w:rFonts w:ascii="Times New Roman" w:hAnsi="Times New Roman" w:cs="Times New Roman"/>
          <w:sz w:val="24"/>
          <w:szCs w:val="24"/>
        </w:rPr>
      </w:pPr>
      <w:r w:rsidRPr="000945F0">
        <w:rPr>
          <w:rFonts w:ascii="Times New Roman" w:hAnsi="Times New Roman" w:cs="Times New Roman"/>
          <w:sz w:val="24"/>
          <w:szCs w:val="24"/>
        </w:rPr>
        <w:t xml:space="preserve">Alfred M. Pollard, General Counsel </w:t>
      </w:r>
      <w:r w:rsidRPr="000945F0">
        <w:rPr>
          <w:rFonts w:ascii="Times New Roman" w:hAnsi="Times New Roman" w:cs="Times New Roman"/>
          <w:sz w:val="24"/>
          <w:szCs w:val="24"/>
        </w:rPr>
        <w:br/>
        <w:t xml:space="preserve">Attention: Comments/RIN 2590–AA39 </w:t>
      </w:r>
      <w:r w:rsidRPr="000945F0">
        <w:rPr>
          <w:rFonts w:ascii="Times New Roman" w:hAnsi="Times New Roman" w:cs="Times New Roman"/>
          <w:sz w:val="24"/>
          <w:szCs w:val="24"/>
        </w:rPr>
        <w:br/>
        <w:t xml:space="preserve">Federal Housing Finance Agency </w:t>
      </w:r>
      <w:r w:rsidRPr="000945F0">
        <w:rPr>
          <w:rFonts w:ascii="Times New Roman" w:hAnsi="Times New Roman" w:cs="Times New Roman"/>
          <w:sz w:val="24"/>
          <w:szCs w:val="24"/>
        </w:rPr>
        <w:br/>
        <w:t xml:space="preserve">400 Seventh Street SW, Eighth Floor </w:t>
      </w:r>
      <w:r w:rsidRPr="000945F0">
        <w:rPr>
          <w:rFonts w:ascii="Times New Roman" w:hAnsi="Times New Roman" w:cs="Times New Roman"/>
          <w:sz w:val="24"/>
          <w:szCs w:val="24"/>
        </w:rPr>
        <w:br/>
        <w:t xml:space="preserve">Washington, D.C. 20024 </w:t>
      </w:r>
    </w:p>
    <w:p w:rsidR="00071F56" w:rsidRPr="000945F0" w:rsidRDefault="00071F56" w:rsidP="00071F56">
      <w:pPr>
        <w:rPr>
          <w:rFonts w:ascii="Times New Roman" w:hAnsi="Times New Roman" w:cs="Times New Roman"/>
          <w:sz w:val="24"/>
          <w:szCs w:val="24"/>
        </w:rPr>
      </w:pPr>
    </w:p>
    <w:p w:rsidR="00D12C5A" w:rsidRPr="00D12C5A" w:rsidRDefault="00D12C5A" w:rsidP="00D12C5A">
      <w:pPr>
        <w:rPr>
          <w:rFonts w:ascii="Times New Roman" w:hAnsi="Times New Roman" w:cs="Times New Roman"/>
          <w:b/>
        </w:rPr>
      </w:pPr>
      <w:r w:rsidRPr="00D12C5A">
        <w:rPr>
          <w:rFonts w:ascii="Times New Roman" w:hAnsi="Times New Roman" w:cs="Times New Roman"/>
          <w:b/>
        </w:rPr>
        <w:t xml:space="preserve">Re:  Notice of Proposed Rulemaking and Request for Comments-Members of </w:t>
      </w:r>
      <w:proofErr w:type="spellStart"/>
      <w:r w:rsidRPr="00D12C5A">
        <w:rPr>
          <w:rFonts w:ascii="Times New Roman" w:hAnsi="Times New Roman" w:cs="Times New Roman"/>
          <w:b/>
        </w:rPr>
        <w:t>FHLBanks</w:t>
      </w:r>
      <w:proofErr w:type="spellEnd"/>
      <w:r w:rsidRPr="00D12C5A">
        <w:rPr>
          <w:rFonts w:ascii="Times New Roman" w:hAnsi="Times New Roman" w:cs="Times New Roman"/>
          <w:b/>
        </w:rPr>
        <w:t xml:space="preserve"> </w:t>
      </w:r>
      <w:r w:rsidR="00B91303">
        <w:rPr>
          <w:rFonts w:ascii="Times New Roman" w:hAnsi="Times New Roman" w:cs="Times New Roman"/>
          <w:b/>
        </w:rPr>
        <w:br/>
        <w:t xml:space="preserve">       </w:t>
      </w:r>
      <w:r w:rsidRPr="00D12C5A">
        <w:rPr>
          <w:rFonts w:ascii="Times New Roman" w:hAnsi="Times New Roman" w:cs="Times New Roman"/>
          <w:b/>
        </w:rPr>
        <w:t>(RIN 2590-AA39)</w:t>
      </w:r>
    </w:p>
    <w:p w:rsidR="00D12C5A" w:rsidRPr="00D12C5A" w:rsidRDefault="00D12C5A" w:rsidP="00D12C5A">
      <w:pPr>
        <w:rPr>
          <w:rFonts w:ascii="Times New Roman" w:hAnsi="Times New Roman" w:cs="Times New Roman"/>
        </w:rPr>
      </w:pPr>
    </w:p>
    <w:p w:rsidR="00D12C5A" w:rsidRPr="00D12C5A" w:rsidRDefault="00D12C5A" w:rsidP="00D12C5A">
      <w:pPr>
        <w:rPr>
          <w:rFonts w:ascii="Times New Roman" w:hAnsi="Times New Roman" w:cs="Times New Roman"/>
        </w:rPr>
      </w:pPr>
      <w:r w:rsidRPr="00D12C5A">
        <w:rPr>
          <w:rFonts w:ascii="Times New Roman" w:hAnsi="Times New Roman" w:cs="Times New Roman"/>
        </w:rPr>
        <w:t>Dear Mr. Pollard:</w:t>
      </w:r>
    </w:p>
    <w:p w:rsidR="00071F56" w:rsidRPr="000945F0" w:rsidRDefault="00071F56" w:rsidP="00071F56">
      <w:pPr>
        <w:rPr>
          <w:rFonts w:ascii="Times New Roman" w:hAnsi="Times New Roman" w:cs="Times New Roman"/>
          <w:sz w:val="24"/>
          <w:szCs w:val="24"/>
        </w:rPr>
      </w:pPr>
    </w:p>
    <w:p w:rsidR="00071F56" w:rsidRPr="000945F0" w:rsidRDefault="00071F56" w:rsidP="00071F56">
      <w:pPr>
        <w:rPr>
          <w:rFonts w:ascii="Times New Roman" w:hAnsi="Times New Roman" w:cs="Times New Roman"/>
          <w:sz w:val="24"/>
          <w:szCs w:val="24"/>
        </w:rPr>
      </w:pPr>
      <w:r w:rsidRPr="000945F0">
        <w:rPr>
          <w:rFonts w:ascii="Times New Roman" w:hAnsi="Times New Roman" w:cs="Times New Roman"/>
          <w:sz w:val="24"/>
          <w:szCs w:val="24"/>
        </w:rPr>
        <w:t>On behalf of the Pennsylvania Credit Union Association (PCUA), the advocacy organization for Pennsylvania credit unions, I write to ask you to withdraw the Federal Housing Finance Agency’s (FHFA) proposal to implement new membership requirements fo</w:t>
      </w:r>
      <w:r w:rsidR="000613A0">
        <w:rPr>
          <w:rFonts w:ascii="Times New Roman" w:hAnsi="Times New Roman" w:cs="Times New Roman"/>
          <w:sz w:val="24"/>
          <w:szCs w:val="24"/>
        </w:rPr>
        <w:t>r Federal Home Loan Banks (FHLB</w:t>
      </w:r>
      <w:r w:rsidRPr="000945F0">
        <w:rPr>
          <w:rFonts w:ascii="Times New Roman" w:hAnsi="Times New Roman" w:cs="Times New Roman"/>
          <w:sz w:val="24"/>
          <w:szCs w:val="24"/>
        </w:rPr>
        <w:t>), RIN 2590-AA39.  PCUA represents 470 credit unions, 30 of which are FHLB members.</w:t>
      </w:r>
    </w:p>
    <w:p w:rsidR="00071F56" w:rsidRPr="000945F0" w:rsidRDefault="00071F56" w:rsidP="00071F56">
      <w:pPr>
        <w:rPr>
          <w:rFonts w:ascii="Times New Roman" w:hAnsi="Times New Roman" w:cs="Times New Roman"/>
          <w:sz w:val="24"/>
          <w:szCs w:val="24"/>
        </w:rPr>
      </w:pPr>
    </w:p>
    <w:p w:rsidR="00071F56" w:rsidRPr="000945F0" w:rsidRDefault="00071F56" w:rsidP="00071F56">
      <w:pPr>
        <w:rPr>
          <w:rFonts w:ascii="Times New Roman" w:hAnsi="Times New Roman" w:cs="Times New Roman"/>
          <w:sz w:val="24"/>
          <w:szCs w:val="24"/>
        </w:rPr>
      </w:pPr>
      <w:r w:rsidRPr="000945F0">
        <w:rPr>
          <w:rFonts w:ascii="Times New Roman" w:hAnsi="Times New Roman" w:cs="Times New Roman"/>
          <w:sz w:val="24"/>
          <w:szCs w:val="24"/>
        </w:rPr>
        <w:t>The proposed rule would require all credit unions to hold 10% of assets in residential mortgage loans (RML) on an ongoing basis to remain a member of the FHLB.  Currently, credit unions are subject to the 10% RML requirement only when they initially apply for membership.  An ongoing requirement would be unnecessary for credit unions. Credit unions must pledge mortgage assets as collateral t</w:t>
      </w:r>
      <w:r w:rsidR="000613A0">
        <w:rPr>
          <w:rFonts w:ascii="Times New Roman" w:hAnsi="Times New Roman" w:cs="Times New Roman"/>
          <w:sz w:val="24"/>
          <w:szCs w:val="24"/>
        </w:rPr>
        <w:t>o be able to borrow from FHLB</w:t>
      </w:r>
      <w:r w:rsidRPr="000945F0">
        <w:rPr>
          <w:rFonts w:ascii="Times New Roman" w:hAnsi="Times New Roman" w:cs="Times New Roman"/>
          <w:sz w:val="24"/>
          <w:szCs w:val="24"/>
        </w:rPr>
        <w:t xml:space="preserve">s so there is an effective housing asset test under current law which works.  </w:t>
      </w:r>
    </w:p>
    <w:p w:rsidR="00071F56" w:rsidRPr="000945F0" w:rsidRDefault="00071F56" w:rsidP="00071F56">
      <w:pPr>
        <w:rPr>
          <w:rFonts w:ascii="Times New Roman" w:hAnsi="Times New Roman" w:cs="Times New Roman"/>
          <w:sz w:val="24"/>
          <w:szCs w:val="24"/>
        </w:rPr>
      </w:pPr>
    </w:p>
    <w:p w:rsidR="00071F56" w:rsidRPr="000945F0" w:rsidRDefault="00071F56" w:rsidP="00071F56">
      <w:pPr>
        <w:rPr>
          <w:rFonts w:ascii="Times New Roman" w:hAnsi="Times New Roman" w:cs="Times New Roman"/>
          <w:sz w:val="24"/>
          <w:szCs w:val="24"/>
        </w:rPr>
      </w:pPr>
      <w:r w:rsidRPr="000945F0">
        <w:rPr>
          <w:rFonts w:ascii="Times New Roman" w:hAnsi="Times New Roman" w:cs="Times New Roman"/>
          <w:sz w:val="24"/>
          <w:szCs w:val="24"/>
        </w:rPr>
        <w:t xml:space="preserve">The regulation raises the threat that </w:t>
      </w:r>
      <w:r w:rsidR="000613A0">
        <w:rPr>
          <w:rFonts w:ascii="Times New Roman" w:hAnsi="Times New Roman" w:cs="Times New Roman"/>
          <w:sz w:val="24"/>
          <w:szCs w:val="24"/>
        </w:rPr>
        <w:t>a credit union will lose FHLB</w:t>
      </w:r>
      <w:r w:rsidRPr="000945F0">
        <w:rPr>
          <w:rFonts w:ascii="Times New Roman" w:hAnsi="Times New Roman" w:cs="Times New Roman"/>
          <w:sz w:val="24"/>
          <w:szCs w:val="24"/>
        </w:rPr>
        <w:t xml:space="preserve"> membership and critical access to liquidity should market conditions change and the asset management strategy of a credit union change.  As our member credit unions have come through the market disruptions and challenges of the financial crisis, they know that it is impossible to look forward 10 years and predict what capital markets or mortgage markets look like. For instance, we do not know what will be the future role of Fannie Mae and Freddie Mac, we do not know what market reaction will be to the Federal Reserve’s promised reduction in its holdings of mortgage assets, nor do we know what sort of mortgage </w:t>
      </w:r>
      <w:r w:rsidR="009407E4">
        <w:rPr>
          <w:rFonts w:ascii="Times New Roman" w:hAnsi="Times New Roman" w:cs="Times New Roman"/>
          <w:sz w:val="24"/>
          <w:szCs w:val="24"/>
        </w:rPr>
        <w:t>finance reform legislation the C</w:t>
      </w:r>
      <w:r w:rsidRPr="000945F0">
        <w:rPr>
          <w:rFonts w:ascii="Times New Roman" w:hAnsi="Times New Roman" w:cs="Times New Roman"/>
          <w:sz w:val="24"/>
          <w:szCs w:val="24"/>
        </w:rPr>
        <w:t xml:space="preserve">ongress will enact.  </w:t>
      </w:r>
    </w:p>
    <w:p w:rsidR="00DF2C16" w:rsidRDefault="00DF2C16" w:rsidP="00DF2C16">
      <w:pPr>
        <w:jc w:val="center"/>
        <w:rPr>
          <w:rFonts w:ascii="Times New Roman" w:hAnsi="Times New Roman" w:cs="Times New Roman"/>
          <w:color w:val="FFC000"/>
          <w:sz w:val="21"/>
          <w:szCs w:val="21"/>
        </w:rPr>
      </w:pPr>
    </w:p>
    <w:p w:rsidR="00DF2C16" w:rsidRPr="00DF6C40" w:rsidRDefault="00DF2C16" w:rsidP="00DF2C16">
      <w:pPr>
        <w:jc w:val="center"/>
        <w:rPr>
          <w:rFonts w:ascii="Times New Roman" w:hAnsi="Times New Roman" w:cs="Times New Roman"/>
          <w:color w:val="FFC000"/>
          <w:sz w:val="21"/>
          <w:szCs w:val="21"/>
        </w:rPr>
      </w:pPr>
      <w:r>
        <w:rPr>
          <w:rFonts w:ascii="Times New Roman" w:hAnsi="Times New Roman" w:cs="Times New Roman"/>
          <w:color w:val="FFC000"/>
          <w:sz w:val="21"/>
          <w:szCs w:val="21"/>
        </w:rPr>
        <w:t xml:space="preserve">_________________      </w:t>
      </w:r>
      <w:r>
        <w:rPr>
          <w:rFonts w:ascii="Times New Roman" w:hAnsi="Times New Roman" w:cs="Times New Roman"/>
          <w:i/>
          <w:color w:val="2B6327"/>
          <w:sz w:val="18"/>
          <w:szCs w:val="18"/>
        </w:rPr>
        <w:t>www.pcua.org</w:t>
      </w:r>
      <w:r w:rsidRPr="00DF6C40">
        <w:rPr>
          <w:rFonts w:ascii="Times New Roman" w:hAnsi="Times New Roman" w:cs="Times New Roman"/>
          <w:i/>
          <w:color w:val="FFC000"/>
          <w:sz w:val="18"/>
          <w:szCs w:val="18"/>
        </w:rPr>
        <w:t xml:space="preserve">   </w:t>
      </w:r>
      <w:r w:rsidRPr="00DF6C40">
        <w:rPr>
          <w:rFonts w:ascii="Times New Roman" w:hAnsi="Times New Roman" w:cs="Times New Roman"/>
          <w:i/>
          <w:color w:val="FFC000"/>
          <w:sz w:val="18"/>
          <w:szCs w:val="18"/>
        </w:rPr>
        <w:sym w:font="Wingdings" w:char="F09F"/>
      </w:r>
      <w:r w:rsidRPr="00DF6C40">
        <w:rPr>
          <w:rFonts w:ascii="Times New Roman" w:hAnsi="Times New Roman" w:cs="Times New Roman"/>
          <w:i/>
          <w:color w:val="FFC000"/>
          <w:sz w:val="18"/>
          <w:szCs w:val="18"/>
        </w:rPr>
        <w:t xml:space="preserve">   </w:t>
      </w:r>
      <w:r w:rsidRPr="00B93EDA">
        <w:rPr>
          <w:rFonts w:ascii="Times New Roman" w:hAnsi="Times New Roman" w:cs="Times New Roman"/>
          <w:i/>
          <w:color w:val="2B6327"/>
          <w:sz w:val="18"/>
          <w:szCs w:val="18"/>
        </w:rPr>
        <w:t>www.iBelong.org</w:t>
      </w:r>
      <w:r w:rsidRPr="00DF6C40">
        <w:rPr>
          <w:rFonts w:ascii="Times New Roman" w:hAnsi="Times New Roman" w:cs="Times New Roman"/>
          <w:i/>
          <w:color w:val="FFC000"/>
          <w:sz w:val="18"/>
          <w:szCs w:val="18"/>
        </w:rPr>
        <w:t xml:space="preserve">   </w:t>
      </w:r>
      <w:r w:rsidRPr="00DF6C40">
        <w:rPr>
          <w:rFonts w:ascii="Times New Roman" w:hAnsi="Times New Roman" w:cs="Times New Roman"/>
          <w:i/>
          <w:color w:val="FFC000"/>
          <w:sz w:val="18"/>
          <w:szCs w:val="18"/>
        </w:rPr>
        <w:sym w:font="Wingdings" w:char="F09F"/>
      </w:r>
      <w:r w:rsidRPr="00DF6C40">
        <w:rPr>
          <w:rFonts w:ascii="Times New Roman" w:hAnsi="Times New Roman" w:cs="Times New Roman"/>
          <w:i/>
          <w:color w:val="FFC000"/>
          <w:sz w:val="18"/>
          <w:szCs w:val="18"/>
        </w:rPr>
        <w:t xml:space="preserve">   </w:t>
      </w:r>
      <w:r w:rsidRPr="00B93EDA">
        <w:rPr>
          <w:rFonts w:ascii="Times New Roman" w:hAnsi="Times New Roman" w:cs="Times New Roman"/>
          <w:i/>
          <w:color w:val="2B6327"/>
          <w:sz w:val="18"/>
          <w:szCs w:val="18"/>
        </w:rPr>
        <w:t>www.PaCreditUnions.com</w:t>
      </w:r>
      <w:r>
        <w:rPr>
          <w:rFonts w:ascii="Times New Roman" w:hAnsi="Times New Roman" w:cs="Times New Roman"/>
          <w:color w:val="FFC000"/>
          <w:sz w:val="21"/>
          <w:szCs w:val="21"/>
        </w:rPr>
        <w:t xml:space="preserve">        </w:t>
      </w:r>
      <w:r w:rsidRPr="00CE2024">
        <w:rPr>
          <w:rFonts w:ascii="Times New Roman" w:hAnsi="Times New Roman" w:cs="Times New Roman"/>
          <w:color w:val="FFC000"/>
          <w:sz w:val="21"/>
          <w:szCs w:val="21"/>
        </w:rPr>
        <w:t>__________</w:t>
      </w:r>
      <w:r>
        <w:rPr>
          <w:rFonts w:ascii="Times New Roman" w:hAnsi="Times New Roman" w:cs="Times New Roman"/>
          <w:color w:val="FFC000"/>
          <w:sz w:val="21"/>
          <w:szCs w:val="21"/>
        </w:rPr>
        <w:t>______</w:t>
      </w:r>
      <w:r w:rsidRPr="00CE2024">
        <w:rPr>
          <w:rFonts w:ascii="Times New Roman" w:hAnsi="Times New Roman" w:cs="Times New Roman"/>
          <w:color w:val="FFC000"/>
          <w:sz w:val="21"/>
          <w:szCs w:val="21"/>
        </w:rPr>
        <w:t>_</w:t>
      </w:r>
    </w:p>
    <w:p w:rsidR="00071F56" w:rsidRPr="000945F0" w:rsidRDefault="00071F56" w:rsidP="00071F56">
      <w:pPr>
        <w:rPr>
          <w:rFonts w:ascii="Times New Roman" w:hAnsi="Times New Roman" w:cs="Times New Roman"/>
          <w:sz w:val="24"/>
          <w:szCs w:val="24"/>
        </w:rPr>
      </w:pPr>
    </w:p>
    <w:p w:rsidR="00DF2C16" w:rsidRDefault="00DF2C16" w:rsidP="00DF2C16">
      <w:pPr>
        <w:rPr>
          <w:rFonts w:ascii="Times New Roman" w:hAnsi="Times New Roman" w:cs="Times New Roman"/>
          <w:sz w:val="24"/>
          <w:szCs w:val="24"/>
        </w:rPr>
      </w:pPr>
      <w:r w:rsidRPr="000945F0">
        <w:rPr>
          <w:rFonts w:ascii="Times New Roman" w:hAnsi="Times New Roman" w:cs="Times New Roman"/>
          <w:sz w:val="24"/>
          <w:szCs w:val="24"/>
        </w:rPr>
        <w:t>Alfred M. Pollard, General Counsel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October 17, 2014</w:t>
      </w:r>
    </w:p>
    <w:p w:rsidR="00DF2C16" w:rsidRDefault="00DF2C16" w:rsidP="00071F56">
      <w:pPr>
        <w:rPr>
          <w:rFonts w:ascii="Times New Roman" w:hAnsi="Times New Roman" w:cs="Times New Roman"/>
          <w:sz w:val="24"/>
          <w:szCs w:val="24"/>
        </w:rPr>
      </w:pPr>
    </w:p>
    <w:p w:rsidR="00071F56" w:rsidRPr="000945F0" w:rsidRDefault="00071F56" w:rsidP="00071F56">
      <w:pPr>
        <w:rPr>
          <w:rFonts w:ascii="Times New Roman" w:hAnsi="Times New Roman" w:cs="Times New Roman"/>
          <w:sz w:val="24"/>
          <w:szCs w:val="24"/>
        </w:rPr>
      </w:pPr>
      <w:r w:rsidRPr="000945F0">
        <w:rPr>
          <w:rFonts w:ascii="Times New Roman" w:hAnsi="Times New Roman" w:cs="Times New Roman"/>
          <w:sz w:val="24"/>
          <w:szCs w:val="24"/>
        </w:rPr>
        <w:t>The regulation proscribe</w:t>
      </w:r>
      <w:r w:rsidR="000613A0">
        <w:rPr>
          <w:rFonts w:ascii="Times New Roman" w:hAnsi="Times New Roman" w:cs="Times New Roman"/>
          <w:sz w:val="24"/>
          <w:szCs w:val="24"/>
        </w:rPr>
        <w:t xml:space="preserve">s a new requirement for FHLB </w:t>
      </w:r>
      <w:r w:rsidRPr="000945F0">
        <w:rPr>
          <w:rFonts w:ascii="Times New Roman" w:hAnsi="Times New Roman" w:cs="Times New Roman"/>
          <w:sz w:val="24"/>
          <w:szCs w:val="24"/>
        </w:rPr>
        <w:t>membership that has never been required by the statute and for good reason.  The existing law and regulation works and any changes of such magnitude as suggested by the proposed regulation should be enacted by the congress. The preamble to the proposed regulation actually states that the Finance Agency “has found no evidence that this problem is widespread.”</w:t>
      </w:r>
    </w:p>
    <w:p w:rsidR="00071F56" w:rsidRPr="000945F0" w:rsidRDefault="00071F56" w:rsidP="00071F56">
      <w:pPr>
        <w:rPr>
          <w:rFonts w:ascii="Times New Roman" w:hAnsi="Times New Roman" w:cs="Times New Roman"/>
          <w:sz w:val="24"/>
          <w:szCs w:val="24"/>
        </w:rPr>
      </w:pPr>
    </w:p>
    <w:p w:rsidR="00071F56" w:rsidRPr="000945F0" w:rsidRDefault="00071F56" w:rsidP="00071F56">
      <w:pPr>
        <w:rPr>
          <w:rFonts w:ascii="Times New Roman" w:hAnsi="Times New Roman" w:cs="Times New Roman"/>
          <w:sz w:val="24"/>
          <w:szCs w:val="24"/>
        </w:rPr>
      </w:pPr>
      <w:r w:rsidRPr="000945F0">
        <w:rPr>
          <w:rFonts w:ascii="Times New Roman" w:hAnsi="Times New Roman" w:cs="Times New Roman"/>
          <w:sz w:val="24"/>
          <w:szCs w:val="24"/>
        </w:rPr>
        <w:t xml:space="preserve">In addition, the proposed rule would require all credit unions to hold 10% of assets in RML, but not certain banks, due to a statutory limitation in the FHLB Act.  PCUA is concerned that the rule raises parity concerns by placing credit unions under a more burdensome set of rules.  </w:t>
      </w:r>
    </w:p>
    <w:p w:rsidR="00071F56" w:rsidRPr="000945F0" w:rsidRDefault="00071F56" w:rsidP="00071F56">
      <w:pPr>
        <w:rPr>
          <w:rFonts w:ascii="Times New Roman" w:hAnsi="Times New Roman" w:cs="Times New Roman"/>
          <w:sz w:val="24"/>
          <w:szCs w:val="24"/>
        </w:rPr>
      </w:pPr>
    </w:p>
    <w:p w:rsidR="00071F56" w:rsidRPr="000945F0" w:rsidRDefault="00071F56" w:rsidP="00071F56">
      <w:pPr>
        <w:rPr>
          <w:rFonts w:ascii="Times New Roman" w:hAnsi="Times New Roman" w:cs="Times New Roman"/>
          <w:sz w:val="24"/>
          <w:szCs w:val="24"/>
        </w:rPr>
      </w:pPr>
      <w:r w:rsidRPr="000945F0">
        <w:rPr>
          <w:rFonts w:ascii="Times New Roman" w:hAnsi="Times New Roman" w:cs="Times New Roman"/>
          <w:sz w:val="24"/>
          <w:szCs w:val="24"/>
        </w:rPr>
        <w:t xml:space="preserve">The FHLBs provide an array of services to credit unions, and serve as a critical source of liquidity for many credit unions.  Pennsylvania credit union membership in FHLBs has increased in recent years, and will continue to grow as credit unions recognize FHLBs as an important source of liquidity.  </w:t>
      </w:r>
      <w:r w:rsidR="009407E4">
        <w:rPr>
          <w:rFonts w:ascii="Times New Roman" w:hAnsi="Times New Roman" w:cs="Times New Roman"/>
          <w:sz w:val="24"/>
          <w:szCs w:val="24"/>
        </w:rPr>
        <w:t xml:space="preserve">Any change to FHLB membership criteria should only be undertaken </w:t>
      </w:r>
      <w:r w:rsidRPr="000945F0">
        <w:rPr>
          <w:rFonts w:ascii="Times New Roman" w:hAnsi="Times New Roman" w:cs="Times New Roman"/>
          <w:sz w:val="24"/>
          <w:szCs w:val="24"/>
        </w:rPr>
        <w:t>after thorough consideration.</w:t>
      </w:r>
    </w:p>
    <w:p w:rsidR="00071F56" w:rsidRPr="000945F0" w:rsidRDefault="00071F56" w:rsidP="00071F56">
      <w:pPr>
        <w:rPr>
          <w:rFonts w:ascii="Times New Roman" w:hAnsi="Times New Roman" w:cs="Times New Roman"/>
          <w:sz w:val="24"/>
          <w:szCs w:val="24"/>
        </w:rPr>
      </w:pPr>
    </w:p>
    <w:p w:rsidR="00071F56" w:rsidRPr="000945F0" w:rsidRDefault="00071F56" w:rsidP="00071F56">
      <w:pPr>
        <w:ind w:left="4320" w:firstLine="720"/>
        <w:rPr>
          <w:rFonts w:ascii="Times New Roman" w:hAnsi="Times New Roman" w:cs="Times New Roman"/>
          <w:sz w:val="24"/>
          <w:szCs w:val="24"/>
        </w:rPr>
      </w:pPr>
      <w:r w:rsidRPr="000945F0">
        <w:rPr>
          <w:rFonts w:ascii="Times New Roman" w:hAnsi="Times New Roman" w:cs="Times New Roman"/>
          <w:sz w:val="24"/>
          <w:szCs w:val="24"/>
        </w:rPr>
        <w:t>Sincerely,</w:t>
      </w:r>
    </w:p>
    <w:p w:rsidR="00071F56" w:rsidRPr="000945F0" w:rsidRDefault="00071F56" w:rsidP="00071F56">
      <w:pPr>
        <w:rPr>
          <w:rFonts w:ascii="Times New Roman" w:hAnsi="Times New Roman" w:cs="Times New Roman"/>
          <w:sz w:val="24"/>
          <w:szCs w:val="24"/>
        </w:rPr>
      </w:pPr>
    </w:p>
    <w:p w:rsidR="00071F56" w:rsidRPr="000945F0" w:rsidRDefault="00B91303" w:rsidP="00071F56">
      <w:pPr>
        <w:ind w:left="5040"/>
        <w:rPr>
          <w:rFonts w:ascii="Times New Roman" w:hAnsi="Times New Roman" w:cs="Times New Roman"/>
          <w:sz w:val="24"/>
          <w:szCs w:val="24"/>
        </w:rPr>
      </w:pPr>
      <w:bookmarkStart w:id="0" w:name="_GoBack"/>
      <w:bookmarkEnd w:id="0"/>
      <w:r>
        <w:rPr>
          <w:rFonts w:ascii="Times New Roman" w:hAnsi="Times New Roman" w:cs="Times New Roman"/>
          <w:noProof/>
          <w:sz w:val="16"/>
          <w:szCs w:val="16"/>
        </w:rPr>
        <w:drawing>
          <wp:inline distT="0" distB="0" distL="0" distR="0" wp14:anchorId="51B1062D" wp14:editId="0F46E00A">
            <wp:extent cx="1885950" cy="486397"/>
            <wp:effectExtent l="0" t="0" r="0" b="9525"/>
            <wp:docPr id="1" name="Picture 1" descr="H:\Legal\Lori\Signatures\Patrick Picture S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egal\Lori\Signatures\Patrick Picture Si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7973" cy="486919"/>
                    </a:xfrm>
                    <a:prstGeom prst="rect">
                      <a:avLst/>
                    </a:prstGeom>
                    <a:noFill/>
                    <a:ln>
                      <a:noFill/>
                    </a:ln>
                  </pic:spPr>
                </pic:pic>
              </a:graphicData>
            </a:graphic>
          </wp:inline>
        </w:drawing>
      </w:r>
    </w:p>
    <w:p w:rsidR="00071F56" w:rsidRPr="000945F0" w:rsidRDefault="00071F56" w:rsidP="00071F56">
      <w:pPr>
        <w:ind w:left="5040"/>
        <w:rPr>
          <w:sz w:val="24"/>
          <w:szCs w:val="24"/>
        </w:rPr>
      </w:pPr>
      <w:r w:rsidRPr="000945F0">
        <w:rPr>
          <w:rFonts w:ascii="Times New Roman" w:hAnsi="Times New Roman" w:cs="Times New Roman"/>
          <w:sz w:val="24"/>
          <w:szCs w:val="24"/>
        </w:rPr>
        <w:t>Patrick C. Conway</w:t>
      </w:r>
      <w:r w:rsidRPr="000945F0">
        <w:rPr>
          <w:rFonts w:ascii="Times New Roman" w:hAnsi="Times New Roman" w:cs="Times New Roman"/>
          <w:sz w:val="24"/>
          <w:szCs w:val="24"/>
        </w:rPr>
        <w:br/>
      </w:r>
      <w:proofErr w:type="gramStart"/>
      <w:r w:rsidRPr="000945F0">
        <w:rPr>
          <w:rFonts w:ascii="Times New Roman" w:hAnsi="Times New Roman" w:cs="Times New Roman"/>
          <w:sz w:val="24"/>
          <w:szCs w:val="24"/>
        </w:rPr>
        <w:t>President &amp;</w:t>
      </w:r>
      <w:proofErr w:type="gramEnd"/>
      <w:r w:rsidRPr="000945F0">
        <w:rPr>
          <w:rFonts w:ascii="Times New Roman" w:hAnsi="Times New Roman" w:cs="Times New Roman"/>
          <w:sz w:val="24"/>
          <w:szCs w:val="24"/>
        </w:rPr>
        <w:t xml:space="preserve"> CEO</w:t>
      </w:r>
      <w:r w:rsidRPr="000945F0">
        <w:rPr>
          <w:sz w:val="24"/>
          <w:szCs w:val="24"/>
        </w:rPr>
        <w:t xml:space="preserve"> </w:t>
      </w:r>
    </w:p>
    <w:p w:rsidR="00071F56" w:rsidRPr="000945F0" w:rsidRDefault="00071F56" w:rsidP="00071F56">
      <w:pPr>
        <w:rPr>
          <w:sz w:val="24"/>
          <w:szCs w:val="24"/>
        </w:rPr>
      </w:pPr>
    </w:p>
    <w:p w:rsidR="00071F56" w:rsidRPr="000945F0" w:rsidRDefault="00071F56" w:rsidP="00071F56">
      <w:pPr>
        <w:rPr>
          <w:rFonts w:ascii="Times New Roman" w:hAnsi="Times New Roman" w:cs="Times New Roman"/>
          <w:sz w:val="24"/>
          <w:szCs w:val="24"/>
        </w:rPr>
      </w:pPr>
      <w:proofErr w:type="spellStart"/>
      <w:r w:rsidRPr="000945F0">
        <w:rPr>
          <w:rFonts w:ascii="Times New Roman" w:hAnsi="Times New Roman" w:cs="Times New Roman"/>
          <w:sz w:val="24"/>
          <w:szCs w:val="24"/>
        </w:rPr>
        <w:t>PCC</w:t>
      </w:r>
      <w:proofErr w:type="gramStart"/>
      <w:r w:rsidRPr="000945F0">
        <w:rPr>
          <w:rFonts w:ascii="Times New Roman" w:hAnsi="Times New Roman" w:cs="Times New Roman"/>
          <w:sz w:val="24"/>
          <w:szCs w:val="24"/>
        </w:rPr>
        <w:t>:CDM:llb</w:t>
      </w:r>
      <w:proofErr w:type="spellEnd"/>
      <w:proofErr w:type="gramEnd"/>
    </w:p>
    <w:p w:rsidR="00071F56" w:rsidRPr="000945F0" w:rsidRDefault="00071F56" w:rsidP="00071F56">
      <w:pPr>
        <w:rPr>
          <w:sz w:val="24"/>
          <w:szCs w:val="24"/>
        </w:rPr>
      </w:pPr>
    </w:p>
    <w:p w:rsidR="00DF6C40" w:rsidRDefault="00DF6C40" w:rsidP="002470A2">
      <w:pPr>
        <w:tabs>
          <w:tab w:val="left" w:pos="5040"/>
        </w:tabs>
        <w:rPr>
          <w:rFonts w:ascii="Times New Roman" w:hAnsi="Times New Roman" w:cs="Times New Roman"/>
          <w:sz w:val="21"/>
          <w:szCs w:val="21"/>
        </w:rPr>
      </w:pPr>
    </w:p>
    <w:p w:rsidR="00071F56" w:rsidRDefault="00071F56" w:rsidP="002470A2">
      <w:pPr>
        <w:tabs>
          <w:tab w:val="left" w:pos="5040"/>
        </w:tabs>
        <w:rPr>
          <w:rFonts w:ascii="Times New Roman" w:hAnsi="Times New Roman" w:cs="Times New Roman"/>
          <w:sz w:val="21"/>
          <w:szCs w:val="21"/>
        </w:rPr>
      </w:pPr>
    </w:p>
    <w:p w:rsidR="00071F56" w:rsidRDefault="00071F56" w:rsidP="002470A2">
      <w:pPr>
        <w:tabs>
          <w:tab w:val="left" w:pos="5040"/>
        </w:tabs>
        <w:rPr>
          <w:rFonts w:ascii="Times New Roman" w:hAnsi="Times New Roman" w:cs="Times New Roman"/>
          <w:sz w:val="21"/>
          <w:szCs w:val="21"/>
        </w:rPr>
      </w:pPr>
    </w:p>
    <w:p w:rsidR="00071F56" w:rsidRDefault="00071F56" w:rsidP="002470A2">
      <w:pPr>
        <w:tabs>
          <w:tab w:val="left" w:pos="5040"/>
        </w:tabs>
        <w:rPr>
          <w:rFonts w:ascii="Times New Roman" w:hAnsi="Times New Roman" w:cs="Times New Roman"/>
          <w:sz w:val="21"/>
          <w:szCs w:val="21"/>
        </w:rPr>
      </w:pPr>
    </w:p>
    <w:p w:rsidR="00071F56" w:rsidRDefault="00071F56" w:rsidP="002470A2">
      <w:pPr>
        <w:tabs>
          <w:tab w:val="left" w:pos="5040"/>
        </w:tabs>
        <w:rPr>
          <w:rFonts w:ascii="Times New Roman" w:hAnsi="Times New Roman" w:cs="Times New Roman"/>
          <w:sz w:val="21"/>
          <w:szCs w:val="21"/>
        </w:rPr>
      </w:pPr>
    </w:p>
    <w:p w:rsidR="00071F56" w:rsidRDefault="00071F56" w:rsidP="002470A2">
      <w:pPr>
        <w:tabs>
          <w:tab w:val="left" w:pos="5040"/>
        </w:tabs>
        <w:rPr>
          <w:rFonts w:ascii="Times New Roman" w:hAnsi="Times New Roman" w:cs="Times New Roman"/>
          <w:sz w:val="21"/>
          <w:szCs w:val="21"/>
        </w:rPr>
      </w:pPr>
    </w:p>
    <w:p w:rsidR="00071F56" w:rsidRDefault="00071F56" w:rsidP="002470A2">
      <w:pPr>
        <w:tabs>
          <w:tab w:val="left" w:pos="5040"/>
        </w:tabs>
        <w:rPr>
          <w:rFonts w:ascii="Times New Roman" w:hAnsi="Times New Roman" w:cs="Times New Roman"/>
          <w:sz w:val="21"/>
          <w:szCs w:val="21"/>
        </w:rPr>
      </w:pPr>
    </w:p>
    <w:p w:rsidR="00071F56" w:rsidRDefault="00071F56" w:rsidP="002470A2">
      <w:pPr>
        <w:tabs>
          <w:tab w:val="left" w:pos="5040"/>
        </w:tabs>
        <w:rPr>
          <w:rFonts w:ascii="Times New Roman" w:hAnsi="Times New Roman" w:cs="Times New Roman"/>
          <w:sz w:val="21"/>
          <w:szCs w:val="21"/>
        </w:rPr>
      </w:pPr>
    </w:p>
    <w:p w:rsidR="00071F56" w:rsidRDefault="00071F56" w:rsidP="002470A2">
      <w:pPr>
        <w:tabs>
          <w:tab w:val="left" w:pos="5040"/>
        </w:tabs>
        <w:rPr>
          <w:rFonts w:ascii="Times New Roman" w:hAnsi="Times New Roman" w:cs="Times New Roman"/>
          <w:sz w:val="21"/>
          <w:szCs w:val="21"/>
        </w:rPr>
      </w:pPr>
    </w:p>
    <w:p w:rsidR="00071F56" w:rsidRDefault="00071F56" w:rsidP="002470A2">
      <w:pPr>
        <w:tabs>
          <w:tab w:val="left" w:pos="5040"/>
        </w:tabs>
        <w:rPr>
          <w:rFonts w:ascii="Times New Roman" w:hAnsi="Times New Roman" w:cs="Times New Roman"/>
          <w:sz w:val="21"/>
          <w:szCs w:val="21"/>
        </w:rPr>
      </w:pPr>
    </w:p>
    <w:p w:rsidR="00071F56" w:rsidRDefault="00071F56" w:rsidP="002470A2">
      <w:pPr>
        <w:tabs>
          <w:tab w:val="left" w:pos="5040"/>
        </w:tabs>
        <w:rPr>
          <w:rFonts w:ascii="Times New Roman" w:hAnsi="Times New Roman" w:cs="Times New Roman"/>
          <w:sz w:val="21"/>
          <w:szCs w:val="21"/>
        </w:rPr>
      </w:pPr>
    </w:p>
    <w:p w:rsidR="00071F56" w:rsidRDefault="00071F56" w:rsidP="002470A2">
      <w:pPr>
        <w:tabs>
          <w:tab w:val="left" w:pos="5040"/>
        </w:tabs>
        <w:rPr>
          <w:rFonts w:ascii="Times New Roman" w:hAnsi="Times New Roman" w:cs="Times New Roman"/>
          <w:sz w:val="21"/>
          <w:szCs w:val="21"/>
        </w:rPr>
      </w:pPr>
    </w:p>
    <w:p w:rsidR="00071F56" w:rsidRDefault="00071F56" w:rsidP="002470A2">
      <w:pPr>
        <w:tabs>
          <w:tab w:val="left" w:pos="5040"/>
        </w:tabs>
        <w:rPr>
          <w:rFonts w:ascii="Times New Roman" w:hAnsi="Times New Roman" w:cs="Times New Roman"/>
          <w:sz w:val="21"/>
          <w:szCs w:val="21"/>
        </w:rPr>
      </w:pPr>
    </w:p>
    <w:p w:rsidR="00071F56" w:rsidRDefault="00071F56" w:rsidP="002470A2">
      <w:pPr>
        <w:tabs>
          <w:tab w:val="left" w:pos="5040"/>
        </w:tabs>
        <w:rPr>
          <w:rFonts w:ascii="Times New Roman" w:hAnsi="Times New Roman" w:cs="Times New Roman"/>
          <w:sz w:val="21"/>
          <w:szCs w:val="21"/>
        </w:rPr>
      </w:pPr>
    </w:p>
    <w:p w:rsidR="00071F56" w:rsidRDefault="00071F56" w:rsidP="002470A2">
      <w:pPr>
        <w:tabs>
          <w:tab w:val="left" w:pos="5040"/>
        </w:tabs>
        <w:rPr>
          <w:rFonts w:ascii="Times New Roman" w:hAnsi="Times New Roman" w:cs="Times New Roman"/>
          <w:sz w:val="21"/>
          <w:szCs w:val="21"/>
        </w:rPr>
      </w:pPr>
    </w:p>
    <w:p w:rsidR="00071F56" w:rsidRDefault="00071F56" w:rsidP="002470A2">
      <w:pPr>
        <w:tabs>
          <w:tab w:val="left" w:pos="5040"/>
        </w:tabs>
        <w:rPr>
          <w:rFonts w:ascii="Times New Roman" w:hAnsi="Times New Roman" w:cs="Times New Roman"/>
          <w:sz w:val="21"/>
          <w:szCs w:val="21"/>
        </w:rPr>
      </w:pPr>
    </w:p>
    <w:p w:rsidR="00071F56" w:rsidRDefault="00071F56" w:rsidP="002470A2">
      <w:pPr>
        <w:tabs>
          <w:tab w:val="left" w:pos="5040"/>
        </w:tabs>
        <w:rPr>
          <w:rFonts w:ascii="Times New Roman" w:hAnsi="Times New Roman" w:cs="Times New Roman"/>
          <w:sz w:val="21"/>
          <w:szCs w:val="21"/>
        </w:rPr>
      </w:pPr>
    </w:p>
    <w:p w:rsidR="00071F56" w:rsidRDefault="00071F56" w:rsidP="002470A2">
      <w:pPr>
        <w:tabs>
          <w:tab w:val="left" w:pos="5040"/>
        </w:tabs>
        <w:rPr>
          <w:rFonts w:ascii="Times New Roman" w:hAnsi="Times New Roman" w:cs="Times New Roman"/>
          <w:sz w:val="21"/>
          <w:szCs w:val="21"/>
        </w:rPr>
      </w:pPr>
    </w:p>
    <w:p w:rsidR="00071F56" w:rsidRDefault="00071F56" w:rsidP="002470A2">
      <w:pPr>
        <w:tabs>
          <w:tab w:val="left" w:pos="5040"/>
        </w:tabs>
        <w:rPr>
          <w:rFonts w:ascii="Times New Roman" w:hAnsi="Times New Roman" w:cs="Times New Roman"/>
          <w:sz w:val="21"/>
          <w:szCs w:val="21"/>
        </w:rPr>
      </w:pPr>
    </w:p>
    <w:sectPr w:rsidR="00071F56" w:rsidSect="00DF2C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F21"/>
    <w:rsid w:val="000613A0"/>
    <w:rsid w:val="00065330"/>
    <w:rsid w:val="00071F56"/>
    <w:rsid w:val="000F5781"/>
    <w:rsid w:val="00112E90"/>
    <w:rsid w:val="00142AF8"/>
    <w:rsid w:val="001E3C39"/>
    <w:rsid w:val="001E4F1E"/>
    <w:rsid w:val="0022375E"/>
    <w:rsid w:val="002470A2"/>
    <w:rsid w:val="0026138E"/>
    <w:rsid w:val="002638D9"/>
    <w:rsid w:val="00352FFA"/>
    <w:rsid w:val="003C0729"/>
    <w:rsid w:val="004B07B6"/>
    <w:rsid w:val="004B4CBD"/>
    <w:rsid w:val="0059027A"/>
    <w:rsid w:val="005A43C4"/>
    <w:rsid w:val="005C39F7"/>
    <w:rsid w:val="005F0ECF"/>
    <w:rsid w:val="0062135E"/>
    <w:rsid w:val="00653D50"/>
    <w:rsid w:val="006A245F"/>
    <w:rsid w:val="006E490C"/>
    <w:rsid w:val="00721585"/>
    <w:rsid w:val="00777A46"/>
    <w:rsid w:val="00927C5D"/>
    <w:rsid w:val="009407E4"/>
    <w:rsid w:val="00955177"/>
    <w:rsid w:val="00A41135"/>
    <w:rsid w:val="00A479DF"/>
    <w:rsid w:val="00AD33B2"/>
    <w:rsid w:val="00B5569F"/>
    <w:rsid w:val="00B91303"/>
    <w:rsid w:val="00B93EDA"/>
    <w:rsid w:val="00BA3514"/>
    <w:rsid w:val="00BE7B9A"/>
    <w:rsid w:val="00C2421C"/>
    <w:rsid w:val="00C24827"/>
    <w:rsid w:val="00C65849"/>
    <w:rsid w:val="00C90F4F"/>
    <w:rsid w:val="00CE2024"/>
    <w:rsid w:val="00CF6F21"/>
    <w:rsid w:val="00D12C5A"/>
    <w:rsid w:val="00D61896"/>
    <w:rsid w:val="00DF2C16"/>
    <w:rsid w:val="00DF6C40"/>
    <w:rsid w:val="00E63B95"/>
    <w:rsid w:val="00E64D2F"/>
    <w:rsid w:val="00F94CFC"/>
    <w:rsid w:val="00FC4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ECF"/>
    <w:rPr>
      <w:color w:val="0000FF" w:themeColor="hyperlink"/>
      <w:u w:val="single"/>
    </w:rPr>
  </w:style>
  <w:style w:type="paragraph" w:styleId="BalloonText">
    <w:name w:val="Balloon Text"/>
    <w:basedOn w:val="Normal"/>
    <w:link w:val="BalloonTextChar"/>
    <w:uiPriority w:val="99"/>
    <w:semiHidden/>
    <w:unhideWhenUsed/>
    <w:rsid w:val="00BA3514"/>
    <w:rPr>
      <w:rFonts w:ascii="Tahoma" w:hAnsi="Tahoma" w:cs="Tahoma"/>
      <w:sz w:val="16"/>
      <w:szCs w:val="16"/>
    </w:rPr>
  </w:style>
  <w:style w:type="character" w:customStyle="1" w:styleId="BalloonTextChar">
    <w:name w:val="Balloon Text Char"/>
    <w:basedOn w:val="DefaultParagraphFont"/>
    <w:link w:val="BalloonText"/>
    <w:uiPriority w:val="99"/>
    <w:semiHidden/>
    <w:rsid w:val="00BA35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ECF"/>
    <w:rPr>
      <w:color w:val="0000FF" w:themeColor="hyperlink"/>
      <w:u w:val="single"/>
    </w:rPr>
  </w:style>
  <w:style w:type="paragraph" w:styleId="BalloonText">
    <w:name w:val="Balloon Text"/>
    <w:basedOn w:val="Normal"/>
    <w:link w:val="BalloonTextChar"/>
    <w:uiPriority w:val="99"/>
    <w:semiHidden/>
    <w:unhideWhenUsed/>
    <w:rsid w:val="00BA3514"/>
    <w:rPr>
      <w:rFonts w:ascii="Tahoma" w:hAnsi="Tahoma" w:cs="Tahoma"/>
      <w:sz w:val="16"/>
      <w:szCs w:val="16"/>
    </w:rPr>
  </w:style>
  <w:style w:type="character" w:customStyle="1" w:styleId="BalloonTextChar">
    <w:name w:val="Balloon Text Char"/>
    <w:basedOn w:val="DefaultParagraphFont"/>
    <w:link w:val="BalloonText"/>
    <w:uiPriority w:val="99"/>
    <w:semiHidden/>
    <w:rsid w:val="00BA35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5340B5-5178-4CDF-A7E6-E8E3857C1847}"/>
</file>

<file path=customXml/itemProps2.xml><?xml version="1.0" encoding="utf-8"?>
<ds:datastoreItem xmlns:ds="http://schemas.openxmlformats.org/officeDocument/2006/customXml" ds:itemID="{2ADB945C-9894-41CB-AC80-82A7E826221A}"/>
</file>

<file path=customXml/itemProps3.xml><?xml version="1.0" encoding="utf-8"?>
<ds:datastoreItem xmlns:ds="http://schemas.openxmlformats.org/officeDocument/2006/customXml" ds:itemID="{024258B3-CD2B-417C-8281-1ED421D7B919}"/>
</file>

<file path=customXml/itemProps4.xml><?xml version="1.0" encoding="utf-8"?>
<ds:datastoreItem xmlns:ds="http://schemas.openxmlformats.org/officeDocument/2006/customXml" ds:itemID="{82BEC4D4-05F7-45D2-A58E-1C8D3D7C1827}"/>
</file>

<file path=docProps/app.xml><?xml version="1.0" encoding="utf-8"?>
<Properties xmlns="http://schemas.openxmlformats.org/officeDocument/2006/extended-properties" xmlns:vt="http://schemas.openxmlformats.org/officeDocument/2006/docPropsVTypes">
  <Template>Normal</Template>
  <TotalTime>45</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pcua</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Maneval</dc:creator>
  <cp:lastModifiedBy>Christina Mihalik</cp:lastModifiedBy>
  <cp:revision>6</cp:revision>
  <cp:lastPrinted>2014-10-17T14:45:00Z</cp:lastPrinted>
  <dcterms:created xsi:type="dcterms:W3CDTF">2014-10-17T14:52:00Z</dcterms:created>
  <dcterms:modified xsi:type="dcterms:W3CDTF">2014-10-17T21:52:00Z</dcterms:modified>
</cp:coreProperties>
</file>