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C330" w14:textId="77777777" w:rsidR="0026356A" w:rsidRDefault="0026356A" w:rsidP="00596BB9">
      <w:pPr>
        <w:rPr>
          <w:rFonts w:cs="Times New Roman"/>
          <w:color w:val="000000" w:themeColor="text1"/>
          <w:szCs w:val="24"/>
        </w:rPr>
      </w:pPr>
    </w:p>
    <w:p w14:paraId="41AF255F" w14:textId="6720C8BC" w:rsidR="00596BB9" w:rsidRPr="009C3290" w:rsidRDefault="0026356A" w:rsidP="00596BB9">
      <w:pPr>
        <w:rPr>
          <w:rFonts w:eastAsia="Cambria" w:cs="Times New Roman"/>
        </w:rPr>
      </w:pPr>
      <w:r>
        <w:rPr>
          <w:rFonts w:eastAsia="Cambria" w:cs="Times New Roman"/>
        </w:rPr>
        <w:t>July 19</w:t>
      </w:r>
      <w:r w:rsidR="00596BB9" w:rsidRPr="009C3290">
        <w:rPr>
          <w:rFonts w:eastAsia="Cambria" w:cs="Times New Roman"/>
        </w:rPr>
        <w:t>, 2023</w:t>
      </w:r>
    </w:p>
    <w:p w14:paraId="6A0D12AF" w14:textId="77777777" w:rsidR="00596BB9" w:rsidRDefault="00596BB9" w:rsidP="00D1722C">
      <w:pPr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E910E78" w14:textId="0EC9A5A0" w:rsidR="00D1722C" w:rsidRPr="001A093D" w:rsidRDefault="00D1722C" w:rsidP="00D1722C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1A093D">
        <w:rPr>
          <w:rFonts w:cs="Times New Roman"/>
          <w:color w:val="000000" w:themeColor="text1"/>
          <w:szCs w:val="24"/>
          <w:shd w:val="clear" w:color="auto" w:fill="FFFFFF"/>
        </w:rPr>
        <w:t>The Federal Housing Finance Agency</w:t>
      </w:r>
    </w:p>
    <w:p w14:paraId="3DE4E4B1" w14:textId="77777777" w:rsidR="00D1722C" w:rsidRPr="001A093D" w:rsidRDefault="00D1722C" w:rsidP="00D1722C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1A093D">
        <w:rPr>
          <w:rFonts w:cs="Times New Roman"/>
          <w:color w:val="000000" w:themeColor="text1"/>
          <w:szCs w:val="24"/>
          <w:shd w:val="clear" w:color="auto" w:fill="FFFFFF"/>
        </w:rPr>
        <w:t>Office of Multifamily Analytics and Policy</w:t>
      </w:r>
    </w:p>
    <w:p w14:paraId="11261EA3" w14:textId="77777777" w:rsidR="00D1722C" w:rsidRPr="001A093D" w:rsidRDefault="00D1722C" w:rsidP="00D1722C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1A093D">
        <w:rPr>
          <w:rFonts w:cs="Times New Roman"/>
          <w:color w:val="000000" w:themeColor="text1"/>
          <w:szCs w:val="24"/>
          <w:shd w:val="clear" w:color="auto" w:fill="FFFFFF"/>
        </w:rPr>
        <w:t>400 7th Street, S.W.</w:t>
      </w:r>
    </w:p>
    <w:p w14:paraId="7E721FDD" w14:textId="35A8A9D2" w:rsidR="00D1722C" w:rsidRPr="001A093D" w:rsidRDefault="00D1722C" w:rsidP="00D1722C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1A093D">
        <w:rPr>
          <w:rFonts w:cs="Times New Roman"/>
          <w:color w:val="000000" w:themeColor="text1"/>
          <w:szCs w:val="24"/>
          <w:shd w:val="clear" w:color="auto" w:fill="FFFFFF"/>
        </w:rPr>
        <w:t>Washington, D.C. 20219</w:t>
      </w:r>
    </w:p>
    <w:p w14:paraId="2287A047" w14:textId="481C861B" w:rsidR="00291C2C" w:rsidRPr="001A093D" w:rsidRDefault="00291C2C" w:rsidP="00D1722C">
      <w:pPr>
        <w:rPr>
          <w:rFonts w:cs="Times New Roman"/>
          <w:color w:val="000000" w:themeColor="text1"/>
          <w:szCs w:val="24"/>
          <w:shd w:val="clear" w:color="auto" w:fill="FFFFFF"/>
        </w:rPr>
      </w:pPr>
    </w:p>
    <w:p w14:paraId="09518A23" w14:textId="729AA3B4" w:rsidR="00291C2C" w:rsidRPr="001A093D" w:rsidRDefault="00291C2C" w:rsidP="00D1722C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1A093D">
        <w:rPr>
          <w:rFonts w:cs="Times New Roman"/>
          <w:color w:val="000000" w:themeColor="text1"/>
          <w:szCs w:val="24"/>
          <w:shd w:val="clear" w:color="auto" w:fill="FFFFFF"/>
        </w:rPr>
        <w:t>To Whom it May Concern in</w:t>
      </w:r>
      <w:r w:rsidR="0088352D">
        <w:rPr>
          <w:rFonts w:cs="Times New Roman"/>
          <w:color w:val="000000" w:themeColor="text1"/>
          <w:szCs w:val="24"/>
          <w:shd w:val="clear" w:color="auto" w:fill="FFFFFF"/>
        </w:rPr>
        <w:t xml:space="preserve"> the</w:t>
      </w:r>
      <w:r w:rsidRPr="001A093D">
        <w:rPr>
          <w:rFonts w:cs="Times New Roman"/>
          <w:color w:val="000000" w:themeColor="text1"/>
          <w:szCs w:val="24"/>
          <w:shd w:val="clear" w:color="auto" w:fill="FFFFFF"/>
        </w:rPr>
        <w:t xml:space="preserve"> Office of Multifamily Analytics and Policy:</w:t>
      </w:r>
    </w:p>
    <w:p w14:paraId="0264469D" w14:textId="5BF59CAC" w:rsidR="00BC2C7B" w:rsidRPr="001A093D" w:rsidRDefault="00BC2C7B" w:rsidP="00D1722C">
      <w:pPr>
        <w:rPr>
          <w:rFonts w:cs="Times New Roman"/>
          <w:color w:val="000000" w:themeColor="text1"/>
          <w:szCs w:val="24"/>
          <w:shd w:val="clear" w:color="auto" w:fill="FFFFFF"/>
        </w:rPr>
      </w:pPr>
    </w:p>
    <w:p w14:paraId="3E907960" w14:textId="6D121DB0" w:rsidR="00FD2A7B" w:rsidRDefault="4ABAC115" w:rsidP="3480D9C3">
      <w:pPr>
        <w:spacing w:line="259" w:lineRule="auto"/>
        <w:jc w:val="both"/>
        <w:rPr>
          <w:rFonts w:cs="Times New Roman"/>
        </w:rPr>
      </w:pPr>
      <w:r w:rsidRPr="447BE21B">
        <w:rPr>
          <w:rFonts w:eastAsia="Times New Roman" w:cs="Times New Roman"/>
        </w:rPr>
        <w:t xml:space="preserve">Our company </w:t>
      </w:r>
      <w:r w:rsidRPr="447BE21B">
        <w:rPr>
          <w:rFonts w:cs="Times New Roman"/>
        </w:rPr>
        <w:t>currently</w:t>
      </w:r>
      <w:r w:rsidR="0026356A">
        <w:rPr>
          <w:rFonts w:cs="Times New Roman"/>
        </w:rPr>
        <w:t xml:space="preserve"> owns and operates over 12,000 multifamily units across the country, with a specialized focus in student housing in 32 university markets nationally.</w:t>
      </w:r>
      <w:r w:rsidRPr="447BE21B">
        <w:rPr>
          <w:rFonts w:cs="Times New Roman"/>
        </w:rPr>
        <w:t xml:space="preserve"> </w:t>
      </w:r>
    </w:p>
    <w:p w14:paraId="42928A58" w14:textId="77777777" w:rsidR="00FD2A7B" w:rsidRDefault="00FD2A7B" w:rsidP="3480D9C3">
      <w:pPr>
        <w:spacing w:line="259" w:lineRule="auto"/>
        <w:jc w:val="both"/>
        <w:rPr>
          <w:rFonts w:cs="Times New Roman"/>
        </w:rPr>
      </w:pPr>
    </w:p>
    <w:p w14:paraId="02C960DB" w14:textId="77777777" w:rsidR="00C00E61" w:rsidRDefault="4ABAC115" w:rsidP="3480D9C3">
      <w:pPr>
        <w:spacing w:line="259" w:lineRule="auto"/>
        <w:jc w:val="both"/>
        <w:rPr>
          <w:rFonts w:cs="Times New Roman"/>
          <w:color w:val="000000" w:themeColor="text1"/>
        </w:rPr>
      </w:pPr>
      <w:r w:rsidRPr="447BE21B">
        <w:rPr>
          <w:rFonts w:cs="Times New Roman"/>
        </w:rPr>
        <w:t>We take our responsibility to our residents seriously and strive to create thriving communities and successful resident experiences.</w:t>
      </w:r>
      <w:r w:rsidRPr="447BE21B">
        <w:rPr>
          <w:rFonts w:eastAsia="Times New Roman" w:cs="Times New Roman"/>
        </w:rPr>
        <w:t xml:space="preserve"> </w:t>
      </w:r>
      <w:r w:rsidRPr="447BE21B">
        <w:rPr>
          <w:rFonts w:cs="Times New Roman"/>
          <w:color w:val="000000" w:themeColor="text1"/>
        </w:rPr>
        <w:t xml:space="preserve">As such, we appreciate the importance </w:t>
      </w:r>
      <w:r w:rsidR="00470164" w:rsidRPr="447BE21B">
        <w:rPr>
          <w:rFonts w:cs="Times New Roman"/>
          <w:color w:val="000000" w:themeColor="text1"/>
        </w:rPr>
        <w:t>of federal</w:t>
      </w:r>
      <w:r w:rsidRPr="447BE21B">
        <w:rPr>
          <w:rFonts w:cs="Times New Roman"/>
          <w:color w:val="000000" w:themeColor="text1"/>
        </w:rPr>
        <w:t>, state and local laws and regulations already in place</w:t>
      </w:r>
      <w:r w:rsidR="7305ABE3" w:rsidRPr="447BE21B">
        <w:rPr>
          <w:rFonts w:cs="Times New Roman"/>
          <w:color w:val="000000" w:themeColor="text1"/>
        </w:rPr>
        <w:t xml:space="preserve"> that create rights and responsibilities for rental housing residents and providers.</w:t>
      </w:r>
      <w:r w:rsidR="004D54FF">
        <w:rPr>
          <w:rFonts w:cs="Times New Roman"/>
          <w:color w:val="000000" w:themeColor="text1"/>
        </w:rPr>
        <w:t xml:space="preserve"> </w:t>
      </w:r>
    </w:p>
    <w:p w14:paraId="18F18168" w14:textId="2AF06824" w:rsidR="00BC2C7B" w:rsidRPr="001A093D" w:rsidDel="008D5F45" w:rsidRDefault="4ABAC115" w:rsidP="3480D9C3">
      <w:pPr>
        <w:spacing w:line="259" w:lineRule="auto"/>
        <w:jc w:val="both"/>
        <w:rPr>
          <w:rFonts w:eastAsia="Times New Roman" w:cs="Times New Roman"/>
        </w:rPr>
      </w:pPr>
      <w:r w:rsidRPr="447BE21B">
        <w:rPr>
          <w:rFonts w:cs="Times New Roman"/>
          <w:color w:val="000000" w:themeColor="text1"/>
        </w:rPr>
        <w:t xml:space="preserve">  </w:t>
      </w:r>
    </w:p>
    <w:p w14:paraId="40DF531F" w14:textId="7E3EE5CB" w:rsidR="002E1A60" w:rsidRDefault="07DA3609" w:rsidP="447BE21B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149F227">
        <w:rPr>
          <w:rFonts w:cs="Times New Roman"/>
          <w:color w:val="000000" w:themeColor="text1"/>
        </w:rPr>
        <w:t xml:space="preserve">As a </w:t>
      </w:r>
      <w:r w:rsidR="57728465" w:rsidRPr="0149F227">
        <w:rPr>
          <w:rFonts w:cs="Times New Roman"/>
          <w:color w:val="000000" w:themeColor="text1"/>
        </w:rPr>
        <w:t xml:space="preserve">multifamily </w:t>
      </w:r>
      <w:r w:rsidRPr="0149F227">
        <w:rPr>
          <w:rFonts w:cs="Times New Roman"/>
          <w:color w:val="000000" w:themeColor="text1"/>
        </w:rPr>
        <w:t xml:space="preserve">housing provider, </w:t>
      </w:r>
      <w:r w:rsidR="42356E00" w:rsidRPr="0149F227">
        <w:rPr>
          <w:rFonts w:cs="Times New Roman"/>
          <w:color w:val="000000" w:themeColor="text1"/>
        </w:rPr>
        <w:t>resident rights</w:t>
      </w:r>
      <w:bookmarkStart w:id="0" w:name="_Hlk138755906"/>
      <w:r w:rsidR="051E9BBE" w:rsidRPr="1B70251D">
        <w:rPr>
          <w:rFonts w:cs="Times New Roman"/>
          <w:color w:val="000000" w:themeColor="text1"/>
          <w:shd w:val="clear" w:color="auto" w:fill="FFFFFF"/>
        </w:rPr>
        <w:t xml:space="preserve"> are a critical </w:t>
      </w:r>
      <w:r w:rsidR="377F65B5" w:rsidRPr="77412A6C">
        <w:rPr>
          <w:rFonts w:cs="Times New Roman"/>
          <w:color w:val="000000" w:themeColor="text1"/>
        </w:rPr>
        <w:t xml:space="preserve">part of the rental housing </w:t>
      </w:r>
      <w:r w:rsidR="00470164" w:rsidRPr="77412A6C">
        <w:rPr>
          <w:rFonts w:cs="Times New Roman"/>
          <w:color w:val="000000" w:themeColor="text1"/>
        </w:rPr>
        <w:t>system</w:t>
      </w:r>
      <w:r w:rsidR="00470164" w:rsidRPr="1B70251D">
        <w:rPr>
          <w:rFonts w:cs="Times New Roman"/>
          <w:color w:val="000000" w:themeColor="text1"/>
          <w:shd w:val="clear" w:color="auto" w:fill="FFFFFF"/>
        </w:rPr>
        <w:t xml:space="preserve"> and</w:t>
      </w:r>
      <w:r w:rsidR="051E9BBE" w:rsidRPr="1B70251D">
        <w:rPr>
          <w:rFonts w:cs="Times New Roman"/>
          <w:color w:val="000000" w:themeColor="text1"/>
          <w:shd w:val="clear" w:color="auto" w:fill="FFFFFF"/>
        </w:rPr>
        <w:t xml:space="preserve"> </w:t>
      </w:r>
      <w:r w:rsidR="27D52785" w:rsidRPr="3480D9C3">
        <w:rPr>
          <w:rFonts w:cs="Times New Roman"/>
          <w:color w:val="000000" w:themeColor="text1"/>
        </w:rPr>
        <w:t>we</w:t>
      </w:r>
      <w:r w:rsidR="051E9BBE" w:rsidRPr="1B70251D">
        <w:rPr>
          <w:rFonts w:cs="Times New Roman"/>
          <w:color w:val="000000" w:themeColor="text1"/>
          <w:shd w:val="clear" w:color="auto" w:fill="FFFFFF"/>
        </w:rPr>
        <w:t xml:space="preserve"> are committed to</w:t>
      </w:r>
      <w:r w:rsidR="1DE3F0DB" w:rsidRPr="1B70251D">
        <w:rPr>
          <w:rFonts w:cs="Times New Roman"/>
          <w:color w:val="000000" w:themeColor="text1"/>
          <w:shd w:val="clear" w:color="auto" w:fill="FFFFFF"/>
        </w:rPr>
        <w:t xml:space="preserve"> providing</w:t>
      </w:r>
      <w:r w:rsidR="051E9BBE" w:rsidRPr="1B70251D">
        <w:rPr>
          <w:rFonts w:cs="Times New Roman"/>
          <w:color w:val="000000" w:themeColor="text1"/>
          <w:shd w:val="clear" w:color="auto" w:fill="FFFFFF"/>
        </w:rPr>
        <w:t xml:space="preserve"> safe</w:t>
      </w:r>
      <w:r w:rsidR="65E62985" w:rsidRPr="77412A6C">
        <w:rPr>
          <w:rFonts w:cs="Times New Roman"/>
          <w:color w:val="000000" w:themeColor="text1"/>
        </w:rPr>
        <w:t>, quality</w:t>
      </w:r>
      <w:r w:rsidR="051E9BBE" w:rsidRPr="1B70251D">
        <w:rPr>
          <w:rFonts w:cs="Times New Roman"/>
          <w:color w:val="000000" w:themeColor="text1"/>
          <w:shd w:val="clear" w:color="auto" w:fill="FFFFFF"/>
        </w:rPr>
        <w:t xml:space="preserve"> housing</w:t>
      </w:r>
      <w:r w:rsidR="4B5C15A4" w:rsidRPr="77412A6C">
        <w:rPr>
          <w:rFonts w:cs="Times New Roman"/>
          <w:color w:val="000000" w:themeColor="text1"/>
        </w:rPr>
        <w:t xml:space="preserve"> at a fair price</w:t>
      </w:r>
      <w:r w:rsidR="051E9BBE" w:rsidRPr="1B70251D">
        <w:rPr>
          <w:rFonts w:cs="Times New Roman"/>
          <w:color w:val="000000" w:themeColor="text1"/>
          <w:shd w:val="clear" w:color="auto" w:fill="FFFFFF"/>
        </w:rPr>
        <w:t xml:space="preserve"> for renters</w:t>
      </w:r>
      <w:r w:rsidR="1DE3F0DB" w:rsidRPr="1B70251D">
        <w:rPr>
          <w:rFonts w:cs="Times New Roman"/>
          <w:color w:val="000000" w:themeColor="text1"/>
          <w:shd w:val="clear" w:color="auto" w:fill="FFFFFF"/>
        </w:rPr>
        <w:t xml:space="preserve"> in all</w:t>
      </w:r>
      <w:r w:rsidR="799A8099" w:rsidRPr="77412A6C">
        <w:rPr>
          <w:rFonts w:cs="Times New Roman"/>
          <w:color w:val="000000" w:themeColor="text1"/>
        </w:rPr>
        <w:t xml:space="preserve"> of our</w:t>
      </w:r>
      <w:r w:rsidR="1DE3F0DB" w:rsidRPr="1B70251D">
        <w:rPr>
          <w:rFonts w:cs="Times New Roman"/>
          <w:color w:val="000000" w:themeColor="text1"/>
          <w:shd w:val="clear" w:color="auto" w:fill="FFFFFF"/>
        </w:rPr>
        <w:t xml:space="preserve"> communities</w:t>
      </w:r>
      <w:r w:rsidR="27D52785" w:rsidRPr="3480D9C3">
        <w:rPr>
          <w:rFonts w:cs="Times New Roman"/>
          <w:color w:val="000000" w:themeColor="text1"/>
        </w:rPr>
        <w:t>.</w:t>
      </w:r>
      <w:bookmarkEnd w:id="0"/>
      <w:r w:rsidR="27D52785" w:rsidRPr="3480D9C3">
        <w:rPr>
          <w:rFonts w:cs="Times New Roman"/>
          <w:color w:val="000000" w:themeColor="text1"/>
        </w:rPr>
        <w:t xml:space="preserve"> </w:t>
      </w:r>
      <w:r w:rsidR="000A5C5A">
        <w:rPr>
          <w:rFonts w:cs="Times New Roman"/>
          <w:color w:val="000000" w:themeColor="text1"/>
        </w:rPr>
        <w:t xml:space="preserve">As such, </w:t>
      </w:r>
      <w:r w:rsidR="6EC879FB" w:rsidRPr="77412A6C">
        <w:rPr>
          <w:rFonts w:cs="Times New Roman"/>
          <w:color w:val="000000" w:themeColor="text1"/>
        </w:rPr>
        <w:t>we</w:t>
      </w:r>
      <w:r w:rsidR="27D52785" w:rsidRPr="3480D9C3">
        <w:rPr>
          <w:rFonts w:cs="Times New Roman"/>
          <w:color w:val="000000" w:themeColor="text1"/>
        </w:rPr>
        <w:t xml:space="preserve"> caution against</w:t>
      </w:r>
      <w:r w:rsidR="539703AE" w:rsidRPr="3480D9C3">
        <w:rPr>
          <w:rFonts w:cs="Times New Roman"/>
          <w:color w:val="000000" w:themeColor="text1"/>
        </w:rPr>
        <w:t xml:space="preserve"> </w:t>
      </w:r>
      <w:r w:rsidR="0AC3A6D6" w:rsidRPr="3480D9C3">
        <w:rPr>
          <w:rFonts w:cs="Times New Roman"/>
          <w:color w:val="000000" w:themeColor="text1"/>
        </w:rPr>
        <w:t xml:space="preserve">any </w:t>
      </w:r>
      <w:r w:rsidR="539703AE" w:rsidRPr="3480D9C3">
        <w:rPr>
          <w:rFonts w:cs="Times New Roman"/>
          <w:color w:val="000000" w:themeColor="text1"/>
        </w:rPr>
        <w:t xml:space="preserve">FHFA efforts </w:t>
      </w:r>
      <w:r w:rsidR="0AC3A6D6" w:rsidRPr="3480D9C3">
        <w:rPr>
          <w:rFonts w:cs="Times New Roman"/>
          <w:color w:val="000000" w:themeColor="text1"/>
        </w:rPr>
        <w:t xml:space="preserve">that </w:t>
      </w:r>
      <w:r w:rsidR="539703AE" w:rsidRPr="3480D9C3">
        <w:rPr>
          <w:rFonts w:cs="Times New Roman"/>
          <w:color w:val="000000" w:themeColor="text1"/>
        </w:rPr>
        <w:t xml:space="preserve">could </w:t>
      </w:r>
      <w:r w:rsidR="123F9DE2" w:rsidRPr="3480D9C3">
        <w:rPr>
          <w:rFonts w:cs="Times New Roman"/>
          <w:color w:val="000000" w:themeColor="text1"/>
        </w:rPr>
        <w:t xml:space="preserve">increase </w:t>
      </w:r>
      <w:r w:rsidR="0AC3A6D6" w:rsidRPr="3480D9C3">
        <w:rPr>
          <w:rFonts w:cs="Times New Roman"/>
          <w:color w:val="000000" w:themeColor="text1"/>
        </w:rPr>
        <w:t xml:space="preserve">the </w:t>
      </w:r>
      <w:r w:rsidR="5E08F8DF" w:rsidRPr="3480D9C3">
        <w:rPr>
          <w:rFonts w:cs="Times New Roman"/>
          <w:color w:val="000000" w:themeColor="text1"/>
        </w:rPr>
        <w:t xml:space="preserve">risks associated with using </w:t>
      </w:r>
      <w:r w:rsidR="0AC3A6D6" w:rsidRPr="3480D9C3">
        <w:rPr>
          <w:rFonts w:cs="Times New Roman"/>
          <w:color w:val="000000" w:themeColor="text1"/>
        </w:rPr>
        <w:t>Enterprise</w:t>
      </w:r>
      <w:r w:rsidR="4BB78C21" w:rsidRPr="3480D9C3">
        <w:rPr>
          <w:rFonts w:cs="Times New Roman"/>
          <w:color w:val="000000" w:themeColor="text1"/>
        </w:rPr>
        <w:t xml:space="preserve"> programs </w:t>
      </w:r>
      <w:r w:rsidR="0AC3A6D6" w:rsidRPr="3480D9C3">
        <w:rPr>
          <w:rFonts w:cs="Times New Roman"/>
          <w:color w:val="000000" w:themeColor="text1"/>
        </w:rPr>
        <w:t xml:space="preserve">or </w:t>
      </w:r>
      <w:r w:rsidR="00470164" w:rsidRPr="3480D9C3">
        <w:rPr>
          <w:rFonts w:cs="Times New Roman"/>
          <w:color w:val="000000" w:themeColor="text1"/>
        </w:rPr>
        <w:t>limit broader</w:t>
      </w:r>
      <w:r w:rsidR="539703AE" w:rsidRPr="3480D9C3">
        <w:rPr>
          <w:rFonts w:cs="Times New Roman"/>
          <w:color w:val="000000" w:themeColor="text1"/>
        </w:rPr>
        <w:t xml:space="preserve"> housing </w:t>
      </w:r>
      <w:r w:rsidR="0AC3A6D6" w:rsidRPr="3480D9C3">
        <w:rPr>
          <w:rFonts w:cs="Times New Roman"/>
          <w:color w:val="000000" w:themeColor="text1"/>
        </w:rPr>
        <w:t xml:space="preserve">availability and </w:t>
      </w:r>
      <w:r w:rsidR="539703AE" w:rsidRPr="3480D9C3">
        <w:rPr>
          <w:rFonts w:cs="Times New Roman"/>
          <w:color w:val="000000" w:themeColor="text1"/>
        </w:rPr>
        <w:t>affordability goals</w:t>
      </w:r>
      <w:r w:rsidR="0E1606BF" w:rsidRPr="3480D9C3">
        <w:rPr>
          <w:rFonts w:cs="Times New Roman"/>
          <w:color w:val="000000" w:themeColor="text1"/>
        </w:rPr>
        <w:t>, especially at this time of market uncertainty.</w:t>
      </w:r>
      <w:r w:rsidR="539703AE" w:rsidRPr="3480D9C3">
        <w:rPr>
          <w:rFonts w:cs="Times New Roman"/>
          <w:color w:val="000000" w:themeColor="text1"/>
        </w:rPr>
        <w:t xml:space="preserve">  </w:t>
      </w:r>
      <w:r w:rsidR="22689C16" w:rsidRPr="3480D9C3">
        <w:rPr>
          <w:rFonts w:cs="Times New Roman"/>
          <w:color w:val="000000" w:themeColor="text1"/>
        </w:rPr>
        <w:t xml:space="preserve">  </w:t>
      </w:r>
    </w:p>
    <w:p w14:paraId="674AB029" w14:textId="77777777" w:rsidR="007C64E1" w:rsidRPr="001A093D" w:rsidRDefault="007C64E1" w:rsidP="009C3290">
      <w:pPr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292B4B98" w14:textId="30DB1149" w:rsidR="00877150" w:rsidRPr="001A093D" w:rsidRDefault="675F00D6" w:rsidP="1B70251D">
      <w:pPr>
        <w:spacing w:after="160" w:line="259" w:lineRule="auto"/>
        <w:jc w:val="both"/>
        <w:rPr>
          <w:rFonts w:cs="Times New Roman"/>
        </w:rPr>
      </w:pPr>
      <w:r w:rsidRPr="0149F227">
        <w:rPr>
          <w:rFonts w:cs="Times New Roman"/>
        </w:rPr>
        <w:t>I</w:t>
      </w:r>
      <w:r w:rsidR="00877150" w:rsidRPr="0149F227">
        <w:rPr>
          <w:rFonts w:cs="Times New Roman"/>
        </w:rPr>
        <w:t>t is vital that FHFA remain focus</w:t>
      </w:r>
      <w:r w:rsidR="00D57AE2" w:rsidRPr="0149F227">
        <w:rPr>
          <w:rFonts w:cs="Times New Roman"/>
        </w:rPr>
        <w:t>ed</w:t>
      </w:r>
      <w:r w:rsidR="00877150" w:rsidRPr="0149F227">
        <w:rPr>
          <w:rFonts w:cs="Times New Roman"/>
        </w:rPr>
        <w:t xml:space="preserve"> on</w:t>
      </w:r>
      <w:r w:rsidR="0088352D" w:rsidRPr="0149F227">
        <w:rPr>
          <w:rFonts w:cs="Times New Roman"/>
        </w:rPr>
        <w:t xml:space="preserve"> </w:t>
      </w:r>
      <w:r w:rsidR="27D8B7A5" w:rsidRPr="0149F227">
        <w:rPr>
          <w:rFonts w:cs="Times New Roman"/>
        </w:rPr>
        <w:t>the Enterprises</w:t>
      </w:r>
      <w:r w:rsidR="0088352D" w:rsidRPr="0149F227">
        <w:rPr>
          <w:rFonts w:cs="Times New Roman"/>
        </w:rPr>
        <w:t xml:space="preserve"> </w:t>
      </w:r>
      <w:r w:rsidR="005629D2">
        <w:rPr>
          <w:rFonts w:cs="Times New Roman"/>
        </w:rPr>
        <w:t xml:space="preserve">stated </w:t>
      </w:r>
      <w:r w:rsidR="7B4FED60" w:rsidRPr="0149F227">
        <w:rPr>
          <w:rFonts w:cs="Times New Roman"/>
        </w:rPr>
        <w:t>mission</w:t>
      </w:r>
      <w:r w:rsidR="2C3642E0" w:rsidRPr="0149F227">
        <w:rPr>
          <w:rFonts w:cs="Times New Roman"/>
        </w:rPr>
        <w:t xml:space="preserve"> which is</w:t>
      </w:r>
      <w:r w:rsidR="005629D2">
        <w:rPr>
          <w:rFonts w:cs="Times New Roman"/>
        </w:rPr>
        <w:t>,</w:t>
      </w:r>
      <w:r w:rsidR="2C3642E0" w:rsidRPr="0149F227">
        <w:rPr>
          <w:rFonts w:cs="Times New Roman"/>
        </w:rPr>
        <w:t xml:space="preserve"> </w:t>
      </w:r>
      <w:r w:rsidR="3807114A" w:rsidRPr="0149F227">
        <w:rPr>
          <w:rFonts w:cs="Times New Roman"/>
        </w:rPr>
        <w:t xml:space="preserve">"to </w:t>
      </w:r>
      <w:r w:rsidR="149D6778" w:rsidRPr="0149F227">
        <w:rPr>
          <w:rFonts w:cs="Times New Roman"/>
        </w:rPr>
        <w:t>serve</w:t>
      </w:r>
      <w:r w:rsidR="230B3ACF" w:rsidRPr="0149F227">
        <w:rPr>
          <w:rFonts w:cs="Times New Roman"/>
        </w:rPr>
        <w:t xml:space="preserve"> as a re</w:t>
      </w:r>
      <w:r w:rsidR="149D6778" w:rsidRPr="0149F227">
        <w:rPr>
          <w:rFonts w:cs="Times New Roman"/>
        </w:rPr>
        <w:t>liable source of liquidity and funding for</w:t>
      </w:r>
      <w:r w:rsidR="7E0362BB" w:rsidRPr="0149F227">
        <w:rPr>
          <w:rFonts w:cs="Times New Roman"/>
        </w:rPr>
        <w:t xml:space="preserve"> housing finance</w:t>
      </w:r>
      <w:r w:rsidR="759BC521" w:rsidRPr="0149F227">
        <w:rPr>
          <w:rFonts w:cs="Times New Roman"/>
        </w:rPr>
        <w:t xml:space="preserve"> and community investment</w:t>
      </w:r>
      <w:r w:rsidR="0E1953B5" w:rsidRPr="0149F227">
        <w:rPr>
          <w:rFonts w:cs="Times New Roman"/>
        </w:rPr>
        <w:t>.”</w:t>
      </w:r>
    </w:p>
    <w:p w14:paraId="0695A1E0" w14:textId="12CBE22D" w:rsidR="00E358B1" w:rsidRDefault="00E358B1" w:rsidP="3480D9C3">
      <w:pPr>
        <w:spacing w:after="160" w:line="259" w:lineRule="auto"/>
        <w:jc w:val="both"/>
        <w:rPr>
          <w:rFonts w:cs="Times New Roman"/>
          <w:b/>
          <w:bCs/>
        </w:rPr>
      </w:pPr>
      <w:r w:rsidRPr="3480D9C3">
        <w:rPr>
          <w:rFonts w:cs="Times New Roman"/>
          <w:b/>
          <w:bCs/>
        </w:rPr>
        <w:t>Importance of Enterprise</w:t>
      </w:r>
      <w:r w:rsidR="26715A86" w:rsidRPr="3480D9C3">
        <w:rPr>
          <w:rFonts w:cs="Times New Roman"/>
          <w:b/>
          <w:bCs/>
        </w:rPr>
        <w:t xml:space="preserve"> Capital</w:t>
      </w:r>
      <w:r w:rsidRPr="3480D9C3">
        <w:rPr>
          <w:rFonts w:cs="Times New Roman"/>
          <w:b/>
          <w:bCs/>
        </w:rPr>
        <w:t xml:space="preserve"> Availability</w:t>
      </w:r>
    </w:p>
    <w:p w14:paraId="2727D49A" w14:textId="5814B853" w:rsidR="001D23FE" w:rsidRDefault="22E5B1BE" w:rsidP="0149F227">
      <w:pPr>
        <w:spacing w:after="160" w:line="259" w:lineRule="auto"/>
        <w:jc w:val="both"/>
        <w:rPr>
          <w:rFonts w:eastAsiaTheme="minorEastAsia"/>
        </w:rPr>
      </w:pPr>
      <w:r w:rsidRPr="447BE21B">
        <w:rPr>
          <w:rFonts w:eastAsiaTheme="minorEastAsia"/>
        </w:rPr>
        <w:t>Many factors influence the ability</w:t>
      </w:r>
      <w:r w:rsidR="18858F90" w:rsidRPr="447BE21B">
        <w:rPr>
          <w:rFonts w:eastAsiaTheme="minorEastAsia"/>
        </w:rPr>
        <w:t xml:space="preserve"> of the multifamily housing industry</w:t>
      </w:r>
      <w:r w:rsidRPr="447BE21B">
        <w:rPr>
          <w:rFonts w:eastAsiaTheme="minorEastAsia"/>
        </w:rPr>
        <w:t xml:space="preserve"> to meet the nation’s growing demand for rental housing, but the availability of consistently reliable and competitively priced capital is the most essential. </w:t>
      </w:r>
    </w:p>
    <w:p w14:paraId="16343C55" w14:textId="2DF0363A" w:rsidR="001D23FE" w:rsidRPr="001E4C93" w:rsidRDefault="22E5B1BE" w:rsidP="0149F227">
      <w:pPr>
        <w:spacing w:after="160" w:line="259" w:lineRule="auto"/>
        <w:jc w:val="both"/>
        <w:rPr>
          <w:rFonts w:eastAsiaTheme="minorEastAsia"/>
        </w:rPr>
      </w:pPr>
      <w:r w:rsidRPr="447BE21B">
        <w:rPr>
          <w:rFonts w:eastAsiaTheme="minorEastAsia"/>
        </w:rPr>
        <w:t>The Enterprises’ multifamily programs serve a critical public policy role and ensure that multifamily capital is available in all markets at all times, so th</w:t>
      </w:r>
      <w:r w:rsidR="308E270E" w:rsidRPr="447BE21B">
        <w:rPr>
          <w:rFonts w:eastAsiaTheme="minorEastAsia"/>
        </w:rPr>
        <w:t xml:space="preserve">at </w:t>
      </w:r>
      <w:r w:rsidR="00BE08EE" w:rsidRPr="447BE21B">
        <w:rPr>
          <w:rFonts w:eastAsiaTheme="minorEastAsia"/>
        </w:rPr>
        <w:t>multifamily</w:t>
      </w:r>
      <w:r w:rsidR="42CE908D" w:rsidRPr="447BE21B">
        <w:rPr>
          <w:rFonts w:eastAsiaTheme="minorEastAsia"/>
        </w:rPr>
        <w:t xml:space="preserve"> housing providers</w:t>
      </w:r>
      <w:r w:rsidR="00297756">
        <w:rPr>
          <w:rFonts w:eastAsiaTheme="minorEastAsia"/>
        </w:rPr>
        <w:t xml:space="preserve">, like us, </w:t>
      </w:r>
      <w:r w:rsidRPr="447BE21B">
        <w:rPr>
          <w:rFonts w:eastAsiaTheme="minorEastAsia"/>
        </w:rPr>
        <w:t>can address the broad range of America’s housing needs from coast to coast and everywhere in between.</w:t>
      </w:r>
      <w:r w:rsidRPr="447BE21B">
        <w:rPr>
          <w:rFonts w:cs="Times New Roman"/>
        </w:rPr>
        <w:t xml:space="preserve"> </w:t>
      </w:r>
    </w:p>
    <w:p w14:paraId="45702854" w14:textId="735D1307" w:rsidR="00E358B1" w:rsidRPr="00E358B1" w:rsidRDefault="14593687" w:rsidP="0149F227">
      <w:pPr>
        <w:spacing w:after="160" w:line="259" w:lineRule="auto"/>
        <w:jc w:val="both"/>
        <w:rPr>
          <w:rFonts w:cs="Times New Roman"/>
        </w:rPr>
      </w:pPr>
      <w:r w:rsidRPr="447BE21B">
        <w:rPr>
          <w:rFonts w:cs="Times New Roman"/>
        </w:rPr>
        <w:t xml:space="preserve">We </w:t>
      </w:r>
      <w:r w:rsidR="00297756">
        <w:rPr>
          <w:rFonts w:cs="Times New Roman"/>
        </w:rPr>
        <w:t>have seen</w:t>
      </w:r>
      <w:r w:rsidRPr="447BE21B">
        <w:rPr>
          <w:rFonts w:cs="Times New Roman"/>
        </w:rPr>
        <w:t xml:space="preserve"> evidence of the negative impact of current market conditions on multifamily housing finance and development</w:t>
      </w:r>
      <w:r w:rsidR="001D23FE">
        <w:rPr>
          <w:rFonts w:cs="Times New Roman"/>
        </w:rPr>
        <w:t>—</w:t>
      </w:r>
      <w:r w:rsidRPr="447BE21B">
        <w:rPr>
          <w:rFonts w:cs="Times New Roman"/>
        </w:rPr>
        <w:t>causing man</w:t>
      </w:r>
      <w:r w:rsidR="57691E92" w:rsidRPr="447BE21B">
        <w:rPr>
          <w:rFonts w:cs="Times New Roman"/>
        </w:rPr>
        <w:t>y</w:t>
      </w:r>
      <w:r w:rsidR="00297756">
        <w:rPr>
          <w:rFonts w:cs="Times New Roman"/>
        </w:rPr>
        <w:t xml:space="preserve"> in our industry</w:t>
      </w:r>
      <w:r w:rsidRPr="447BE21B">
        <w:rPr>
          <w:rFonts w:cs="Times New Roman"/>
        </w:rPr>
        <w:t xml:space="preserve"> to cut back significantly</w:t>
      </w:r>
      <w:r w:rsidR="1ACE0BC6" w:rsidRPr="447BE21B">
        <w:rPr>
          <w:rFonts w:cs="Times New Roman"/>
        </w:rPr>
        <w:t xml:space="preserve"> on new </w:t>
      </w:r>
      <w:r w:rsidR="49748808" w:rsidRPr="447BE21B">
        <w:rPr>
          <w:rFonts w:cs="Times New Roman"/>
        </w:rPr>
        <w:t>apartment</w:t>
      </w:r>
      <w:r w:rsidR="1ACE0BC6" w:rsidRPr="447BE21B">
        <w:rPr>
          <w:rFonts w:cs="Times New Roman"/>
        </w:rPr>
        <w:t xml:space="preserve"> construction</w:t>
      </w:r>
      <w:r w:rsidRPr="447BE21B">
        <w:rPr>
          <w:rFonts w:cs="Times New Roman"/>
        </w:rPr>
        <w:t>.</w:t>
      </w:r>
      <w:r w:rsidR="00233AEB">
        <w:rPr>
          <w:rFonts w:cs="Times New Roman"/>
        </w:rPr>
        <w:t xml:space="preserve"> </w:t>
      </w:r>
      <w:r w:rsidR="4E2ADC55" w:rsidRPr="447BE21B">
        <w:rPr>
          <w:rFonts w:cs="Times New Roman"/>
        </w:rPr>
        <w:t xml:space="preserve">The actions contemplated in this RFI would impose </w:t>
      </w:r>
      <w:r w:rsidR="3BD27608" w:rsidRPr="447BE21B">
        <w:rPr>
          <w:rFonts w:cs="Times New Roman"/>
        </w:rPr>
        <w:t>confusion in the market</w:t>
      </w:r>
      <w:r w:rsidR="00CE7013">
        <w:rPr>
          <w:rFonts w:cs="Times New Roman"/>
        </w:rPr>
        <w:t xml:space="preserve"> and </w:t>
      </w:r>
      <w:r w:rsidR="4E2ADC55" w:rsidRPr="447BE21B">
        <w:rPr>
          <w:rFonts w:cs="Times New Roman"/>
        </w:rPr>
        <w:t>increas</w:t>
      </w:r>
      <w:r w:rsidR="00CE7013">
        <w:rPr>
          <w:rFonts w:cs="Times New Roman"/>
        </w:rPr>
        <w:t>e</w:t>
      </w:r>
      <w:r w:rsidR="4E2ADC55" w:rsidRPr="447BE21B">
        <w:rPr>
          <w:rFonts w:cs="Times New Roman"/>
        </w:rPr>
        <w:t xml:space="preserve"> market uncertainty</w:t>
      </w:r>
      <w:r w:rsidR="00CE7013">
        <w:rPr>
          <w:rFonts w:cs="Times New Roman"/>
        </w:rPr>
        <w:t xml:space="preserve">. This in turn </w:t>
      </w:r>
      <w:r w:rsidR="00923520">
        <w:rPr>
          <w:rFonts w:cs="Times New Roman"/>
        </w:rPr>
        <w:t>would deter</w:t>
      </w:r>
      <w:r w:rsidR="4E2ADC55" w:rsidRPr="447BE21B">
        <w:rPr>
          <w:rFonts w:cs="Times New Roman"/>
        </w:rPr>
        <w:t xml:space="preserve"> much-needed investment in housing supply and </w:t>
      </w:r>
      <w:r w:rsidR="00923520" w:rsidRPr="447BE21B">
        <w:rPr>
          <w:rFonts w:cs="Times New Roman"/>
        </w:rPr>
        <w:t>increase</w:t>
      </w:r>
      <w:r w:rsidR="4E2ADC55" w:rsidRPr="447BE21B">
        <w:rPr>
          <w:rFonts w:cs="Times New Roman"/>
        </w:rPr>
        <w:t xml:space="preserve"> costs for housing providers and residents alike.</w:t>
      </w:r>
    </w:p>
    <w:p w14:paraId="79A399F7" w14:textId="76EEB5DA" w:rsidR="008B23C5" w:rsidRPr="001A093D" w:rsidRDefault="156677FE" w:rsidP="009C3290">
      <w:pPr>
        <w:spacing w:after="160" w:line="259" w:lineRule="auto"/>
        <w:jc w:val="both"/>
        <w:rPr>
          <w:rFonts w:cs="Times New Roman"/>
          <w:b/>
          <w:bCs/>
        </w:rPr>
      </w:pPr>
      <w:r w:rsidRPr="447BE21B">
        <w:rPr>
          <w:rFonts w:cs="Times New Roman"/>
          <w:b/>
          <w:bCs/>
        </w:rPr>
        <w:lastRenderedPageBreak/>
        <w:t xml:space="preserve">Rental </w:t>
      </w:r>
      <w:r w:rsidR="2AAB422D" w:rsidRPr="447BE21B">
        <w:rPr>
          <w:rFonts w:cs="Times New Roman"/>
          <w:b/>
          <w:bCs/>
        </w:rPr>
        <w:t xml:space="preserve">Housing is </w:t>
      </w:r>
      <w:r w:rsidR="4325FB02" w:rsidRPr="447BE21B">
        <w:rPr>
          <w:rFonts w:cs="Times New Roman"/>
          <w:b/>
          <w:bCs/>
        </w:rPr>
        <w:t>L</w:t>
      </w:r>
      <w:r w:rsidR="31803CDA" w:rsidRPr="447BE21B">
        <w:rPr>
          <w:rFonts w:cs="Times New Roman"/>
          <w:b/>
          <w:bCs/>
        </w:rPr>
        <w:t>argely a</w:t>
      </w:r>
      <w:r w:rsidR="2AAB422D" w:rsidRPr="447BE21B">
        <w:rPr>
          <w:rFonts w:cs="Times New Roman"/>
          <w:b/>
          <w:bCs/>
        </w:rPr>
        <w:t xml:space="preserve"> State and</w:t>
      </w:r>
      <w:r w:rsidR="2F591724" w:rsidRPr="447BE21B">
        <w:rPr>
          <w:rFonts w:cs="Times New Roman"/>
          <w:b/>
          <w:bCs/>
        </w:rPr>
        <w:t xml:space="preserve"> Local Issue</w:t>
      </w:r>
    </w:p>
    <w:p w14:paraId="06B83AD9" w14:textId="488D5683" w:rsidR="00291C2C" w:rsidRPr="001A093D" w:rsidRDefault="79B808C2" w:rsidP="009C3290">
      <w:pPr>
        <w:spacing w:after="160" w:line="259" w:lineRule="auto"/>
        <w:jc w:val="both"/>
        <w:rPr>
          <w:rFonts w:cs="Times New Roman"/>
        </w:rPr>
      </w:pPr>
      <w:r w:rsidRPr="447BE21B">
        <w:rPr>
          <w:rFonts w:cs="Times New Roman"/>
        </w:rPr>
        <w:t>The relationship</w:t>
      </w:r>
      <w:r w:rsidR="005151F6">
        <w:rPr>
          <w:rFonts w:cs="Times New Roman"/>
        </w:rPr>
        <w:t>s</w:t>
      </w:r>
      <w:r w:rsidRPr="447BE21B">
        <w:rPr>
          <w:rFonts w:cs="Times New Roman"/>
        </w:rPr>
        <w:t xml:space="preserve"> between</w:t>
      </w:r>
      <w:r w:rsidR="258C92E2" w:rsidRPr="447BE21B">
        <w:rPr>
          <w:rFonts w:cs="Times New Roman"/>
        </w:rPr>
        <w:t xml:space="preserve"> multifamily</w:t>
      </w:r>
      <w:r w:rsidRPr="447BE21B">
        <w:rPr>
          <w:rFonts w:cs="Times New Roman"/>
        </w:rPr>
        <w:t xml:space="preserve"> housing providers and residents, the communit</w:t>
      </w:r>
      <w:r w:rsidR="005151F6">
        <w:rPr>
          <w:rFonts w:cs="Times New Roman"/>
        </w:rPr>
        <w:t>ies</w:t>
      </w:r>
      <w:r w:rsidRPr="447BE21B">
        <w:rPr>
          <w:rFonts w:cs="Times New Roman"/>
        </w:rPr>
        <w:t xml:space="preserve"> </w:t>
      </w:r>
      <w:r w:rsidR="00233AEB">
        <w:rPr>
          <w:rFonts w:cs="Times New Roman"/>
        </w:rPr>
        <w:t>we serve</w:t>
      </w:r>
      <w:r w:rsidR="00297756">
        <w:rPr>
          <w:rFonts w:cs="Times New Roman"/>
        </w:rPr>
        <w:t>,</w:t>
      </w:r>
      <w:r w:rsidR="00233AEB">
        <w:rPr>
          <w:rFonts w:cs="Times New Roman"/>
        </w:rPr>
        <w:t xml:space="preserve"> </w:t>
      </w:r>
      <w:r w:rsidRPr="447BE21B">
        <w:rPr>
          <w:rFonts w:cs="Times New Roman"/>
        </w:rPr>
        <w:t xml:space="preserve">and the broader housing market are governed by layers of </w:t>
      </w:r>
      <w:r w:rsidR="1EEBABB5" w:rsidRPr="447BE21B">
        <w:rPr>
          <w:rFonts w:cs="Times New Roman"/>
        </w:rPr>
        <w:t xml:space="preserve">federal, state and local </w:t>
      </w:r>
      <w:r w:rsidRPr="447BE21B">
        <w:rPr>
          <w:rFonts w:cs="Times New Roman"/>
        </w:rPr>
        <w:t>statutes, case law,</w:t>
      </w:r>
      <w:r w:rsidR="005151F6">
        <w:rPr>
          <w:rFonts w:cs="Times New Roman"/>
        </w:rPr>
        <w:t xml:space="preserve"> </w:t>
      </w:r>
      <w:r w:rsidRPr="447BE21B">
        <w:rPr>
          <w:rFonts w:cs="Times New Roman"/>
        </w:rPr>
        <w:t>regulations, and</w:t>
      </w:r>
      <w:r w:rsidR="317A23CA" w:rsidRPr="447BE21B">
        <w:rPr>
          <w:rFonts w:cs="Times New Roman"/>
        </w:rPr>
        <w:t xml:space="preserve"> </w:t>
      </w:r>
      <w:r w:rsidRPr="447BE21B">
        <w:rPr>
          <w:rFonts w:cs="Times New Roman"/>
        </w:rPr>
        <w:t>private contractual agreements</w:t>
      </w:r>
      <w:r w:rsidR="005151F6">
        <w:rPr>
          <w:rFonts w:cs="Times New Roman"/>
        </w:rPr>
        <w:t>—</w:t>
      </w:r>
      <w:r w:rsidRPr="447BE21B">
        <w:rPr>
          <w:rFonts w:cs="Times New Roman"/>
        </w:rPr>
        <w:t xml:space="preserve">all providing specific </w:t>
      </w:r>
      <w:r w:rsidR="0554C8AA" w:rsidRPr="447BE21B">
        <w:rPr>
          <w:rFonts w:cs="Times New Roman"/>
        </w:rPr>
        <w:t>rights</w:t>
      </w:r>
      <w:r w:rsidRPr="447BE21B">
        <w:rPr>
          <w:rFonts w:cs="Times New Roman"/>
        </w:rPr>
        <w:t xml:space="preserve"> and responsibilities.</w:t>
      </w:r>
      <w:r w:rsidR="005151F6">
        <w:rPr>
          <w:rFonts w:cs="Times New Roman"/>
        </w:rPr>
        <w:t xml:space="preserve"> </w:t>
      </w:r>
      <w:r w:rsidRPr="447BE21B">
        <w:rPr>
          <w:rFonts w:cs="Times New Roman"/>
        </w:rPr>
        <w:t xml:space="preserve">This </w:t>
      </w:r>
      <w:r w:rsidR="00697747" w:rsidRPr="447BE21B">
        <w:rPr>
          <w:rFonts w:cs="Times New Roman"/>
        </w:rPr>
        <w:t>include</w:t>
      </w:r>
      <w:r w:rsidR="24A16E9B" w:rsidRPr="447BE21B">
        <w:rPr>
          <w:rFonts w:cs="Times New Roman"/>
        </w:rPr>
        <w:t>s</w:t>
      </w:r>
      <w:r w:rsidR="005151F6">
        <w:rPr>
          <w:rFonts w:cs="Times New Roman"/>
        </w:rPr>
        <w:t xml:space="preserve"> </w:t>
      </w:r>
      <w:r w:rsidRPr="447BE21B">
        <w:rPr>
          <w:rFonts w:cs="Times New Roman"/>
        </w:rPr>
        <w:t>building codes</w:t>
      </w:r>
      <w:r w:rsidR="00252CB0">
        <w:rPr>
          <w:rFonts w:cs="Times New Roman"/>
        </w:rPr>
        <w:t>;</w:t>
      </w:r>
      <w:r w:rsidRPr="447BE21B">
        <w:rPr>
          <w:rFonts w:cs="Times New Roman"/>
        </w:rPr>
        <w:t xml:space="preserve"> contract</w:t>
      </w:r>
      <w:r w:rsidR="103EC4F8" w:rsidRPr="447BE21B">
        <w:rPr>
          <w:rFonts w:cs="Times New Roman"/>
        </w:rPr>
        <w:t xml:space="preserve">ual </w:t>
      </w:r>
      <w:r w:rsidR="3F34932C" w:rsidRPr="447BE21B">
        <w:rPr>
          <w:rFonts w:cs="Times New Roman"/>
        </w:rPr>
        <w:t>notices and disclosures</w:t>
      </w:r>
      <w:r w:rsidR="00252CB0">
        <w:rPr>
          <w:rFonts w:cs="Times New Roman"/>
        </w:rPr>
        <w:t>;</w:t>
      </w:r>
      <w:r w:rsidRPr="447BE21B">
        <w:rPr>
          <w:rFonts w:cs="Times New Roman"/>
        </w:rPr>
        <w:t xml:space="preserve"> fair housing</w:t>
      </w:r>
      <w:r w:rsidR="00252CB0">
        <w:rPr>
          <w:rFonts w:cs="Times New Roman"/>
        </w:rPr>
        <w:t>;</w:t>
      </w:r>
      <w:r w:rsidRPr="447BE21B">
        <w:rPr>
          <w:rFonts w:cs="Times New Roman"/>
        </w:rPr>
        <w:t xml:space="preserve"> eviction</w:t>
      </w:r>
      <w:r w:rsidR="13124C71" w:rsidRPr="447BE21B">
        <w:rPr>
          <w:rFonts w:cs="Times New Roman"/>
        </w:rPr>
        <w:t xml:space="preserve"> </w:t>
      </w:r>
      <w:r w:rsidR="54174398" w:rsidRPr="447BE21B">
        <w:rPr>
          <w:rFonts w:cs="Times New Roman"/>
        </w:rPr>
        <w:t>processes</w:t>
      </w:r>
      <w:r w:rsidR="00252CB0">
        <w:rPr>
          <w:rFonts w:cs="Times New Roman"/>
        </w:rPr>
        <w:t>;</w:t>
      </w:r>
      <w:r w:rsidRPr="447BE21B">
        <w:rPr>
          <w:rFonts w:cs="Times New Roman"/>
        </w:rPr>
        <w:t xml:space="preserve"> consumer reporting and debt collection laws</w:t>
      </w:r>
      <w:r w:rsidR="00252CB0">
        <w:rPr>
          <w:rFonts w:cs="Times New Roman"/>
        </w:rPr>
        <w:t>;</w:t>
      </w:r>
      <w:r w:rsidRPr="447BE21B">
        <w:rPr>
          <w:rFonts w:cs="Times New Roman"/>
        </w:rPr>
        <w:t xml:space="preserve"> and enforcement provisions</w:t>
      </w:r>
      <w:r w:rsidR="7F6B515F" w:rsidRPr="447BE21B">
        <w:rPr>
          <w:rFonts w:cs="Times New Roman"/>
        </w:rPr>
        <w:t xml:space="preserve"> to guard against </w:t>
      </w:r>
      <w:r w:rsidR="00D045AE">
        <w:rPr>
          <w:rFonts w:cs="Times New Roman"/>
        </w:rPr>
        <w:t xml:space="preserve">fraud and </w:t>
      </w:r>
      <w:r w:rsidR="7F6B515F" w:rsidRPr="447BE21B">
        <w:rPr>
          <w:rFonts w:cs="Times New Roman"/>
        </w:rPr>
        <w:t>abuse</w:t>
      </w:r>
      <w:r w:rsidRPr="447BE21B">
        <w:rPr>
          <w:rFonts w:cs="Times New Roman"/>
        </w:rPr>
        <w:t xml:space="preserve">. Lease agreements outline the rights and responsibilities between residents and housing providers and are enforced by state and local courts. </w:t>
      </w:r>
    </w:p>
    <w:p w14:paraId="10330F60" w14:textId="4DC3391E" w:rsidR="002B1032" w:rsidRDefault="64D0648C" w:rsidP="0149F227">
      <w:pPr>
        <w:spacing w:after="160" w:line="259" w:lineRule="auto"/>
        <w:jc w:val="both"/>
        <w:rPr>
          <w:rFonts w:cs="Times New Roman"/>
        </w:rPr>
      </w:pPr>
      <w:r w:rsidRPr="447BE21B">
        <w:rPr>
          <w:rFonts w:cs="Times New Roman"/>
        </w:rPr>
        <w:t>Given that our</w:t>
      </w:r>
      <w:r w:rsidR="2AAB422D" w:rsidRPr="447BE21B">
        <w:rPr>
          <w:rFonts w:cs="Times New Roman"/>
        </w:rPr>
        <w:t xml:space="preserve"> policies and operations are </w:t>
      </w:r>
      <w:r w:rsidR="4CB728BF" w:rsidRPr="447BE21B">
        <w:rPr>
          <w:rFonts w:cs="Times New Roman"/>
        </w:rPr>
        <w:t xml:space="preserve">largely </w:t>
      </w:r>
      <w:r w:rsidR="2AAB422D" w:rsidRPr="447BE21B">
        <w:rPr>
          <w:rFonts w:cs="Times New Roman"/>
        </w:rPr>
        <w:t xml:space="preserve">governed by </w:t>
      </w:r>
      <w:r w:rsidR="4CB728BF" w:rsidRPr="447BE21B">
        <w:rPr>
          <w:rFonts w:cs="Times New Roman"/>
        </w:rPr>
        <w:t>state and local laws and regulations</w:t>
      </w:r>
      <w:r w:rsidR="798A0C16" w:rsidRPr="447BE21B">
        <w:rPr>
          <w:rFonts w:cs="Times New Roman"/>
        </w:rPr>
        <w:t xml:space="preserve"> </w:t>
      </w:r>
      <w:r w:rsidR="36B0DC81" w:rsidRPr="447BE21B">
        <w:rPr>
          <w:rFonts w:cs="Times New Roman"/>
        </w:rPr>
        <w:t xml:space="preserve">based on </w:t>
      </w:r>
      <w:r w:rsidR="798A0C16" w:rsidRPr="447BE21B">
        <w:rPr>
          <w:rFonts w:cs="Times New Roman"/>
        </w:rPr>
        <w:t>local real estate market conditions</w:t>
      </w:r>
      <w:r w:rsidR="21256713" w:rsidRPr="447BE21B">
        <w:rPr>
          <w:rFonts w:cs="Times New Roman"/>
        </w:rPr>
        <w:t>,</w:t>
      </w:r>
      <w:r w:rsidR="371D8A8A" w:rsidRPr="447BE21B">
        <w:rPr>
          <w:rFonts w:cs="Times New Roman"/>
        </w:rPr>
        <w:t xml:space="preserve"> </w:t>
      </w:r>
      <w:bookmarkStart w:id="1" w:name="_Int_0ivgcx9C"/>
      <w:r w:rsidR="371D8A8A" w:rsidRPr="447BE21B">
        <w:rPr>
          <w:rFonts w:cs="Times New Roman"/>
        </w:rPr>
        <w:t>any one</w:t>
      </w:r>
      <w:bookmarkEnd w:id="1"/>
      <w:r w:rsidR="371D8A8A" w:rsidRPr="447BE21B">
        <w:rPr>
          <w:rFonts w:cs="Times New Roman"/>
        </w:rPr>
        <w:t>-size</w:t>
      </w:r>
      <w:r w:rsidR="4CB728BF" w:rsidRPr="447BE21B">
        <w:rPr>
          <w:rFonts w:cs="Times New Roman"/>
        </w:rPr>
        <w:t>-</w:t>
      </w:r>
      <w:r w:rsidR="371D8A8A" w:rsidRPr="447BE21B">
        <w:rPr>
          <w:rFonts w:cs="Times New Roman"/>
        </w:rPr>
        <w:t>fits</w:t>
      </w:r>
      <w:r w:rsidR="4CB728BF" w:rsidRPr="447BE21B">
        <w:rPr>
          <w:rFonts w:cs="Times New Roman"/>
        </w:rPr>
        <w:t>-</w:t>
      </w:r>
      <w:r w:rsidR="371D8A8A" w:rsidRPr="447BE21B">
        <w:rPr>
          <w:rFonts w:cs="Times New Roman"/>
        </w:rPr>
        <w:t>all new “protections”</w:t>
      </w:r>
      <w:r w:rsidR="051E9BBE" w:rsidRPr="447BE21B">
        <w:rPr>
          <w:rFonts w:cs="Times New Roman"/>
        </w:rPr>
        <w:t xml:space="preserve"> will undoubtedly lead to </w:t>
      </w:r>
      <w:r w:rsidR="57691E92" w:rsidRPr="447BE21B">
        <w:rPr>
          <w:rFonts w:cs="Times New Roman"/>
        </w:rPr>
        <w:t>misaligned requirements</w:t>
      </w:r>
      <w:r w:rsidR="371D8A8A" w:rsidRPr="447BE21B">
        <w:rPr>
          <w:rFonts w:cs="Times New Roman"/>
        </w:rPr>
        <w:t xml:space="preserve"> that </w:t>
      </w:r>
      <w:r w:rsidR="051E9BBE" w:rsidRPr="447BE21B">
        <w:rPr>
          <w:rFonts w:cs="Times New Roman"/>
        </w:rPr>
        <w:t>do not account for the uniqu</w:t>
      </w:r>
      <w:r w:rsidR="371D8A8A" w:rsidRPr="447BE21B">
        <w:rPr>
          <w:rFonts w:cs="Times New Roman"/>
        </w:rPr>
        <w:t xml:space="preserve">e housing needs of </w:t>
      </w:r>
      <w:r w:rsidR="285224FF" w:rsidRPr="447BE21B">
        <w:rPr>
          <w:rFonts w:cs="Times New Roman"/>
        </w:rPr>
        <w:t xml:space="preserve">each of </w:t>
      </w:r>
      <w:r w:rsidR="21256713" w:rsidRPr="447BE21B">
        <w:rPr>
          <w:rFonts w:cs="Times New Roman"/>
        </w:rPr>
        <w:t>the communit</w:t>
      </w:r>
      <w:r w:rsidR="383C23EC" w:rsidRPr="447BE21B">
        <w:rPr>
          <w:rFonts w:cs="Times New Roman"/>
        </w:rPr>
        <w:t>ies</w:t>
      </w:r>
      <w:r w:rsidR="21256713" w:rsidRPr="447BE21B">
        <w:rPr>
          <w:rFonts w:cs="Times New Roman"/>
        </w:rPr>
        <w:t xml:space="preserve"> </w:t>
      </w:r>
      <w:r w:rsidR="505AA56C" w:rsidRPr="447BE21B">
        <w:rPr>
          <w:rFonts w:cs="Times New Roman"/>
        </w:rPr>
        <w:t>we</w:t>
      </w:r>
      <w:r w:rsidR="21256713" w:rsidRPr="447BE21B">
        <w:rPr>
          <w:rFonts w:cs="Times New Roman"/>
        </w:rPr>
        <w:t xml:space="preserve"> serve</w:t>
      </w:r>
      <w:r w:rsidR="4CB728BF" w:rsidRPr="447BE21B">
        <w:rPr>
          <w:rFonts w:cs="Times New Roman"/>
        </w:rPr>
        <w:t>,</w:t>
      </w:r>
      <w:r w:rsidR="21256713" w:rsidRPr="447BE21B">
        <w:rPr>
          <w:rFonts w:cs="Times New Roman"/>
        </w:rPr>
        <w:t xml:space="preserve"> nor other communities in dire need of affordable housing opportunities. </w:t>
      </w:r>
    </w:p>
    <w:p w14:paraId="5A6F8D87" w14:textId="696F7138" w:rsidR="00D57AE2" w:rsidRPr="001A093D" w:rsidRDefault="371D8A8A" w:rsidP="009C3290">
      <w:pPr>
        <w:spacing w:after="160" w:line="259" w:lineRule="auto"/>
        <w:jc w:val="both"/>
        <w:rPr>
          <w:rFonts w:cs="Times New Roman"/>
          <w:b/>
          <w:bCs/>
        </w:rPr>
      </w:pPr>
      <w:r w:rsidRPr="447BE21B">
        <w:rPr>
          <w:rFonts w:cs="Times New Roman"/>
          <w:b/>
          <w:bCs/>
        </w:rPr>
        <w:t>Rent Control</w:t>
      </w:r>
      <w:r w:rsidR="0573431F" w:rsidRPr="447BE21B">
        <w:rPr>
          <w:rFonts w:cs="Times New Roman"/>
          <w:b/>
          <w:bCs/>
        </w:rPr>
        <w:t xml:space="preserve"> and Other Price Control Measures Have Been Repeatedly Proven</w:t>
      </w:r>
      <w:r w:rsidR="5C76E375" w:rsidRPr="447BE21B">
        <w:rPr>
          <w:rFonts w:cs="Times New Roman"/>
          <w:b/>
          <w:bCs/>
        </w:rPr>
        <w:t xml:space="preserve"> to</w:t>
      </w:r>
      <w:r w:rsidR="0573431F" w:rsidRPr="447BE21B">
        <w:rPr>
          <w:rFonts w:cs="Times New Roman"/>
          <w:b/>
          <w:bCs/>
        </w:rPr>
        <w:t xml:space="preserve"> Limit th</w:t>
      </w:r>
      <w:r w:rsidR="43633F2D" w:rsidRPr="447BE21B">
        <w:rPr>
          <w:rFonts w:cs="Times New Roman"/>
          <w:b/>
          <w:bCs/>
        </w:rPr>
        <w:t xml:space="preserve">e </w:t>
      </w:r>
      <w:r w:rsidR="0573431F" w:rsidRPr="447BE21B">
        <w:rPr>
          <w:rFonts w:cs="Times New Roman"/>
          <w:b/>
          <w:bCs/>
        </w:rPr>
        <w:t>Supply</w:t>
      </w:r>
      <w:r w:rsidR="2F88D1FA" w:rsidRPr="447BE21B">
        <w:rPr>
          <w:rFonts w:cs="Times New Roman"/>
          <w:b/>
          <w:bCs/>
        </w:rPr>
        <w:t xml:space="preserve"> of</w:t>
      </w:r>
      <w:r w:rsidR="4E16E306" w:rsidRPr="447BE21B">
        <w:rPr>
          <w:rFonts w:cs="Times New Roman"/>
          <w:b/>
          <w:bCs/>
        </w:rPr>
        <w:t xml:space="preserve"> Rental</w:t>
      </w:r>
      <w:r w:rsidR="2F88D1FA" w:rsidRPr="447BE21B">
        <w:rPr>
          <w:rFonts w:cs="Times New Roman"/>
          <w:b/>
          <w:bCs/>
        </w:rPr>
        <w:t xml:space="preserve"> Housing and Increase Costs </w:t>
      </w:r>
    </w:p>
    <w:p w14:paraId="736CEF81" w14:textId="6D5CE4CA" w:rsidR="006D0261" w:rsidRDefault="2D057542" w:rsidP="009C3290">
      <w:pPr>
        <w:spacing w:after="160" w:line="259" w:lineRule="auto"/>
        <w:jc w:val="both"/>
        <w:rPr>
          <w:rFonts w:cs="Times New Roman"/>
        </w:rPr>
      </w:pPr>
      <w:r w:rsidRPr="447BE21B">
        <w:rPr>
          <w:rFonts w:cs="Times New Roman"/>
        </w:rPr>
        <w:t>America</w:t>
      </w:r>
      <w:r w:rsidR="00DC6AC9">
        <w:rPr>
          <w:rFonts w:cs="Times New Roman"/>
        </w:rPr>
        <w:t>’s r</w:t>
      </w:r>
      <w:r w:rsidRPr="447BE21B">
        <w:rPr>
          <w:rFonts w:cs="Times New Roman"/>
        </w:rPr>
        <w:t xml:space="preserve">enters and </w:t>
      </w:r>
      <w:r w:rsidR="34C895A9" w:rsidRPr="447BE21B">
        <w:rPr>
          <w:rFonts w:cs="Times New Roman"/>
        </w:rPr>
        <w:t xml:space="preserve">multifamily </w:t>
      </w:r>
      <w:r w:rsidRPr="447BE21B">
        <w:rPr>
          <w:rFonts w:cs="Times New Roman"/>
        </w:rPr>
        <w:t>housing providers</w:t>
      </w:r>
      <w:r w:rsidR="0023563C">
        <w:rPr>
          <w:rFonts w:cs="Times New Roman"/>
        </w:rPr>
        <w:t xml:space="preserve"> </w:t>
      </w:r>
      <w:r w:rsidRPr="447BE21B">
        <w:rPr>
          <w:rFonts w:cs="Times New Roman"/>
        </w:rPr>
        <w:t xml:space="preserve">share </w:t>
      </w:r>
      <w:r w:rsidR="054C071A" w:rsidRPr="447BE21B">
        <w:rPr>
          <w:rFonts w:cs="Times New Roman"/>
        </w:rPr>
        <w:t xml:space="preserve">the larger </w:t>
      </w:r>
      <w:r w:rsidRPr="447BE21B">
        <w:rPr>
          <w:rFonts w:cs="Times New Roman"/>
        </w:rPr>
        <w:t xml:space="preserve">goal of addressing housing needs nationwide. </w:t>
      </w:r>
      <w:r w:rsidR="72C9151E" w:rsidRPr="447BE21B">
        <w:rPr>
          <w:rFonts w:cs="Times New Roman"/>
        </w:rPr>
        <w:t>Rent control</w:t>
      </w:r>
      <w:r w:rsidR="694839D0" w:rsidRPr="447BE21B">
        <w:rPr>
          <w:rFonts w:cs="Times New Roman"/>
        </w:rPr>
        <w:t xml:space="preserve"> research</w:t>
      </w:r>
      <w:r w:rsidR="72C9151E" w:rsidRPr="447BE21B">
        <w:rPr>
          <w:rFonts w:cs="Times New Roman"/>
        </w:rPr>
        <w:t>, h</w:t>
      </w:r>
      <w:r w:rsidR="2F591724" w:rsidRPr="447BE21B">
        <w:rPr>
          <w:rFonts w:cs="Times New Roman"/>
        </w:rPr>
        <w:t xml:space="preserve">owever, </w:t>
      </w:r>
      <w:r w:rsidR="1298A5A6" w:rsidRPr="447BE21B">
        <w:rPr>
          <w:rFonts w:cs="Times New Roman"/>
        </w:rPr>
        <w:t>has proven repeatedly that</w:t>
      </w:r>
      <w:r w:rsidR="2F591724" w:rsidRPr="447BE21B">
        <w:rPr>
          <w:rFonts w:cs="Times New Roman"/>
        </w:rPr>
        <w:t xml:space="preserve"> rent control </w:t>
      </w:r>
      <w:r w:rsidRPr="447BE21B">
        <w:rPr>
          <w:rFonts w:cs="Times New Roman"/>
        </w:rPr>
        <w:t>is a failed policy</w:t>
      </w:r>
      <w:r w:rsidR="00CC2064">
        <w:rPr>
          <w:rFonts w:cs="Times New Roman"/>
        </w:rPr>
        <w:t xml:space="preserve"> that does nothing to </w:t>
      </w:r>
      <w:r w:rsidR="00034A86">
        <w:rPr>
          <w:rFonts w:cs="Times New Roman"/>
        </w:rPr>
        <w:t>get at the root of the challenge</w:t>
      </w:r>
      <w:r w:rsidR="006D0261">
        <w:rPr>
          <w:rFonts w:cs="Times New Roman"/>
        </w:rPr>
        <w:t>—our nation’s lack of supply</w:t>
      </w:r>
      <w:r w:rsidR="2F591724" w:rsidRPr="447BE21B">
        <w:rPr>
          <w:rFonts w:cs="Times New Roman"/>
        </w:rPr>
        <w:t>.</w:t>
      </w:r>
      <w:r w:rsidRPr="447BE21B">
        <w:rPr>
          <w:rFonts w:cs="Times New Roman"/>
        </w:rPr>
        <w:t xml:space="preserve"> In fact, </w:t>
      </w:r>
      <w:r w:rsidR="450BD291" w:rsidRPr="447BE21B">
        <w:rPr>
          <w:rFonts w:cs="Times New Roman"/>
        </w:rPr>
        <w:t xml:space="preserve">while </w:t>
      </w:r>
      <w:r w:rsidRPr="447BE21B">
        <w:rPr>
          <w:rFonts w:cs="Times New Roman"/>
        </w:rPr>
        <w:t>rent control and rent stabilization laws</w:t>
      </w:r>
      <w:r w:rsidR="4D30625B" w:rsidRPr="447BE21B">
        <w:rPr>
          <w:rFonts w:cs="Times New Roman"/>
        </w:rPr>
        <w:t xml:space="preserve"> purport </w:t>
      </w:r>
      <w:r w:rsidR="450BD291" w:rsidRPr="447BE21B">
        <w:rPr>
          <w:rFonts w:cs="Times New Roman"/>
        </w:rPr>
        <w:t xml:space="preserve">to improve housing affordability, they </w:t>
      </w:r>
      <w:r w:rsidRPr="447BE21B">
        <w:rPr>
          <w:rFonts w:cs="Times New Roman"/>
        </w:rPr>
        <w:t xml:space="preserve">often have exactly the opposite </w:t>
      </w:r>
      <w:r w:rsidR="450BD291" w:rsidRPr="447BE21B">
        <w:rPr>
          <w:rFonts w:cs="Times New Roman"/>
        </w:rPr>
        <w:t xml:space="preserve">outcome and </w:t>
      </w:r>
      <w:r w:rsidRPr="447BE21B">
        <w:rPr>
          <w:rFonts w:cs="Times New Roman"/>
        </w:rPr>
        <w:t xml:space="preserve">lead to </w:t>
      </w:r>
      <w:r w:rsidR="00FF3973">
        <w:rPr>
          <w:rFonts w:cs="Times New Roman"/>
        </w:rPr>
        <w:t xml:space="preserve">increased costs and </w:t>
      </w:r>
      <w:r w:rsidRPr="447BE21B">
        <w:rPr>
          <w:rFonts w:cs="Times New Roman"/>
        </w:rPr>
        <w:t>a reduction in the available supply of rental housing</w:t>
      </w:r>
      <w:r w:rsidR="00FF3973">
        <w:rPr>
          <w:rFonts w:cs="Times New Roman"/>
        </w:rPr>
        <w:t>.</w:t>
      </w:r>
    </w:p>
    <w:p w14:paraId="720C6221" w14:textId="6B09D13D" w:rsidR="00291C2C" w:rsidRPr="0026356A" w:rsidDel="00105A72" w:rsidRDefault="2F591724" w:rsidP="447BE21B">
      <w:pPr>
        <w:spacing w:after="160" w:line="259" w:lineRule="auto"/>
        <w:jc w:val="both"/>
        <w:rPr>
          <w:rFonts w:cs="Times New Roman"/>
        </w:rPr>
      </w:pPr>
      <w:r w:rsidRPr="447BE21B">
        <w:rPr>
          <w:rFonts w:cs="Times New Roman"/>
        </w:rPr>
        <w:t>Layered on top of th</w:t>
      </w:r>
      <w:r w:rsidR="359BB424" w:rsidRPr="447BE21B">
        <w:rPr>
          <w:rFonts w:cs="Times New Roman"/>
        </w:rPr>
        <w:t>e aforementioned concerns</w:t>
      </w:r>
      <w:r w:rsidRPr="447BE21B">
        <w:rPr>
          <w:rFonts w:cs="Times New Roman"/>
        </w:rPr>
        <w:t xml:space="preserve"> are th</w:t>
      </w:r>
      <w:r w:rsidR="359BB424" w:rsidRPr="447BE21B">
        <w:rPr>
          <w:rFonts w:cs="Times New Roman"/>
        </w:rPr>
        <w:t>e</w:t>
      </w:r>
      <w:r w:rsidR="614E2E79" w:rsidRPr="447BE21B">
        <w:rPr>
          <w:rFonts w:cs="Times New Roman"/>
        </w:rPr>
        <w:t xml:space="preserve"> </w:t>
      </w:r>
      <w:r w:rsidR="00470164" w:rsidRPr="447BE21B">
        <w:rPr>
          <w:rFonts w:cs="Times New Roman"/>
        </w:rPr>
        <w:t>many complexities</w:t>
      </w:r>
      <w:r w:rsidR="359BB424" w:rsidRPr="447BE21B">
        <w:rPr>
          <w:rFonts w:cs="Times New Roman"/>
        </w:rPr>
        <w:t xml:space="preserve"> that</w:t>
      </w:r>
      <w:r w:rsidRPr="447BE21B">
        <w:rPr>
          <w:rFonts w:cs="Times New Roman"/>
        </w:rPr>
        <w:t xml:space="preserve"> would result if a federal agency attempted to make broad assessments about rent at the federal level</w:t>
      </w:r>
      <w:r w:rsidR="359BB424" w:rsidRPr="447BE21B">
        <w:rPr>
          <w:rFonts w:cs="Times New Roman"/>
        </w:rPr>
        <w:t xml:space="preserve"> without input from local or state officials per applicable jurisdiction</w:t>
      </w:r>
      <w:r w:rsidRPr="447BE21B">
        <w:rPr>
          <w:rFonts w:cs="Times New Roman"/>
        </w:rPr>
        <w:t xml:space="preserve">. </w:t>
      </w:r>
      <w:r w:rsidR="450BD291" w:rsidRPr="447BE21B">
        <w:rPr>
          <w:rFonts w:cs="Times New Roman"/>
        </w:rPr>
        <w:t xml:space="preserve">FHFA should avoid any </w:t>
      </w:r>
      <w:r w:rsidR="003D5171">
        <w:rPr>
          <w:rFonts w:cs="Times New Roman"/>
        </w:rPr>
        <w:t xml:space="preserve">type of rent regulations, including </w:t>
      </w:r>
      <w:r w:rsidR="450BD291" w:rsidRPr="447BE21B">
        <w:rPr>
          <w:rFonts w:cs="Times New Roman"/>
        </w:rPr>
        <w:t xml:space="preserve">rent control, rent stabilization or pricing policies </w:t>
      </w:r>
      <w:r w:rsidR="413AC5AF" w:rsidRPr="447BE21B">
        <w:rPr>
          <w:rFonts w:cs="Times New Roman"/>
        </w:rPr>
        <w:t xml:space="preserve">as </w:t>
      </w:r>
      <w:r w:rsidR="0098519C">
        <w:rPr>
          <w:rFonts w:cs="Times New Roman"/>
        </w:rPr>
        <w:t>they</w:t>
      </w:r>
      <w:r w:rsidR="413AC5AF" w:rsidRPr="447BE21B">
        <w:rPr>
          <w:rFonts w:cs="Times New Roman"/>
        </w:rPr>
        <w:t xml:space="preserve"> would</w:t>
      </w:r>
      <w:r w:rsidR="450BD291" w:rsidRPr="447BE21B">
        <w:rPr>
          <w:rFonts w:cs="Times New Roman"/>
        </w:rPr>
        <w:t xml:space="preserve"> harm national affordability goals </w:t>
      </w:r>
      <w:r w:rsidR="72C9151E" w:rsidRPr="447BE21B">
        <w:rPr>
          <w:rFonts w:cs="Times New Roman"/>
        </w:rPr>
        <w:t xml:space="preserve">by </w:t>
      </w:r>
      <w:r w:rsidR="0098519C" w:rsidRPr="447BE21B">
        <w:rPr>
          <w:rFonts w:cs="Times New Roman"/>
        </w:rPr>
        <w:t>deterring</w:t>
      </w:r>
      <w:r w:rsidR="04B7FFE4" w:rsidRPr="447BE21B">
        <w:rPr>
          <w:rFonts w:cs="Times New Roman"/>
        </w:rPr>
        <w:t xml:space="preserve"> investment in much needed housing production, including </w:t>
      </w:r>
      <w:r w:rsidR="359BB424" w:rsidRPr="447BE21B">
        <w:rPr>
          <w:rFonts w:cs="Times New Roman"/>
        </w:rPr>
        <w:t>the Enterprises’ backed secondary mortgage market</w:t>
      </w:r>
      <w:r w:rsidR="72C9151E" w:rsidRPr="447BE21B">
        <w:rPr>
          <w:rFonts w:cs="Times New Roman"/>
        </w:rPr>
        <w:t>.</w:t>
      </w:r>
    </w:p>
    <w:p w14:paraId="48AF71E1" w14:textId="798C1052" w:rsidR="771125AD" w:rsidRDefault="06426936" w:rsidP="447BE21B">
      <w:pPr>
        <w:spacing w:after="160" w:line="259" w:lineRule="auto"/>
        <w:jc w:val="both"/>
        <w:rPr>
          <w:rFonts w:cs="Times New Roman"/>
          <w:b/>
          <w:bCs/>
        </w:rPr>
      </w:pPr>
      <w:r w:rsidRPr="447BE21B">
        <w:rPr>
          <w:rFonts w:cs="Times New Roman"/>
          <w:b/>
          <w:bCs/>
        </w:rPr>
        <w:t xml:space="preserve">Federal Policies Should Target the Root Causes of </w:t>
      </w:r>
      <w:r w:rsidR="5D2B9719" w:rsidRPr="447BE21B">
        <w:rPr>
          <w:rFonts w:cs="Times New Roman"/>
          <w:b/>
          <w:bCs/>
        </w:rPr>
        <w:t>Eviction</w:t>
      </w:r>
      <w:r w:rsidR="00CE51F9">
        <w:rPr>
          <w:rFonts w:cs="Times New Roman"/>
          <w:b/>
          <w:bCs/>
        </w:rPr>
        <w:t xml:space="preserve">, </w:t>
      </w:r>
      <w:r w:rsidR="444D9149" w:rsidRPr="447BE21B">
        <w:rPr>
          <w:rFonts w:cs="Times New Roman"/>
          <w:b/>
          <w:bCs/>
        </w:rPr>
        <w:t>As It</w:t>
      </w:r>
      <w:r w:rsidR="00737F01">
        <w:rPr>
          <w:rFonts w:cs="Times New Roman"/>
          <w:b/>
          <w:bCs/>
        </w:rPr>
        <w:t xml:space="preserve"> </w:t>
      </w:r>
      <w:r w:rsidR="47F32F80" w:rsidRPr="447BE21B">
        <w:rPr>
          <w:rFonts w:cs="Times New Roman"/>
          <w:b/>
          <w:bCs/>
        </w:rPr>
        <w:t xml:space="preserve">Is Almost Always </w:t>
      </w:r>
      <w:r w:rsidR="00021C52" w:rsidRPr="447BE21B">
        <w:rPr>
          <w:rFonts w:cs="Times New Roman"/>
          <w:b/>
          <w:bCs/>
        </w:rPr>
        <w:t>a</w:t>
      </w:r>
      <w:r w:rsidR="47F32F80" w:rsidRPr="447BE21B">
        <w:rPr>
          <w:rFonts w:cs="Times New Roman"/>
          <w:b/>
          <w:bCs/>
        </w:rPr>
        <w:t xml:space="preserve"> Last Resort</w:t>
      </w:r>
    </w:p>
    <w:p w14:paraId="62DCA123" w14:textId="0545A4FC" w:rsidR="771125AD" w:rsidRDefault="771125AD" w:rsidP="0582E06E">
      <w:pPr>
        <w:spacing w:after="160" w:line="259" w:lineRule="auto"/>
        <w:jc w:val="both"/>
        <w:rPr>
          <w:rFonts w:cs="Times New Roman"/>
        </w:rPr>
      </w:pPr>
      <w:r w:rsidRPr="009C3290">
        <w:rPr>
          <w:rFonts w:cs="Times New Roman"/>
        </w:rPr>
        <w:t>Evictions are a troubling experience for all parties involved, thus it is a last res</w:t>
      </w:r>
      <w:r w:rsidR="5393A103" w:rsidRPr="0582E06E">
        <w:rPr>
          <w:rFonts w:cs="Times New Roman"/>
        </w:rPr>
        <w:t>ort</w:t>
      </w:r>
      <w:r w:rsidRPr="009C3290">
        <w:rPr>
          <w:rFonts w:cs="Times New Roman"/>
        </w:rPr>
        <w:t xml:space="preserve"> for </w:t>
      </w:r>
      <w:r w:rsidR="00297756">
        <w:rPr>
          <w:rFonts w:cs="Times New Roman"/>
        </w:rPr>
        <w:t xml:space="preserve">us as </w:t>
      </w:r>
      <w:r w:rsidRPr="009C3290">
        <w:rPr>
          <w:rFonts w:cs="Times New Roman"/>
        </w:rPr>
        <w:t xml:space="preserve">housing providers. Private, public and non-profit rental housing providers engage in the eviction process as their only legal remedy to remove a resident who has breached the lease. While most evictions are premised on non-payment of rent, other causes include lease violations, fraud during the application process and other criminal activities. </w:t>
      </w:r>
    </w:p>
    <w:p w14:paraId="4B5736CA" w14:textId="3985E4BA" w:rsidR="771125AD" w:rsidRPr="009C3290" w:rsidRDefault="00297756" w:rsidP="447BE21B">
      <w:pPr>
        <w:spacing w:after="160" w:line="259" w:lineRule="auto"/>
        <w:jc w:val="both"/>
        <w:rPr>
          <w:rFonts w:cs="Times New Roman"/>
          <w:highlight w:val="yellow"/>
        </w:rPr>
      </w:pPr>
      <w:r>
        <w:rPr>
          <w:rFonts w:cs="Times New Roman"/>
        </w:rPr>
        <w:t xml:space="preserve">We </w:t>
      </w:r>
      <w:r w:rsidR="5D2B9719" w:rsidRPr="447BE21B">
        <w:rPr>
          <w:rFonts w:cs="Times New Roman"/>
        </w:rPr>
        <w:t xml:space="preserve">seek to mitigate evictions, most often by working with affected residents on payment plans and connecting them with social services. </w:t>
      </w:r>
    </w:p>
    <w:p w14:paraId="2F23C163" w14:textId="45D2C0FF" w:rsidR="00105A72" w:rsidRPr="009C3290" w:rsidRDefault="00105A72" w:rsidP="00596BB9">
      <w:pPr>
        <w:spacing w:after="160" w:line="259" w:lineRule="auto"/>
        <w:jc w:val="both"/>
        <w:rPr>
          <w:rFonts w:cs="Times New Roman"/>
          <w:b/>
          <w:bCs/>
          <w:szCs w:val="24"/>
        </w:rPr>
      </w:pPr>
      <w:r w:rsidRPr="009C3290">
        <w:rPr>
          <w:rFonts w:cs="Times New Roman"/>
          <w:b/>
          <w:bCs/>
          <w:szCs w:val="24"/>
        </w:rPr>
        <w:lastRenderedPageBreak/>
        <w:t>Conclusion</w:t>
      </w:r>
    </w:p>
    <w:p w14:paraId="16E3BF13" w14:textId="57F93B81" w:rsidR="001A093D" w:rsidRDefault="6ECA4A39" w:rsidP="009C3290">
      <w:pPr>
        <w:spacing w:after="160" w:line="259" w:lineRule="auto"/>
        <w:jc w:val="both"/>
        <w:rPr>
          <w:rFonts w:cs="Times New Roman"/>
        </w:rPr>
      </w:pPr>
      <w:r w:rsidRPr="39648A4E">
        <w:rPr>
          <w:rFonts w:cs="Times New Roman"/>
        </w:rPr>
        <w:t>We</w:t>
      </w:r>
      <w:r w:rsidR="651CD2D7" w:rsidRPr="447BE21B">
        <w:rPr>
          <w:rFonts w:cs="Times New Roman"/>
        </w:rPr>
        <w:t xml:space="preserve"> share the </w:t>
      </w:r>
      <w:r w:rsidR="68A3BAF3" w:rsidRPr="447BE21B">
        <w:rPr>
          <w:rFonts w:cs="Times New Roman"/>
        </w:rPr>
        <w:t xml:space="preserve">Administration’s commitment to addressing the affordable housing </w:t>
      </w:r>
      <w:r w:rsidR="00021C52" w:rsidRPr="447BE21B">
        <w:rPr>
          <w:rFonts w:cs="Times New Roman"/>
        </w:rPr>
        <w:t>crisis in</w:t>
      </w:r>
      <w:r w:rsidR="21550A50" w:rsidRPr="447BE21B">
        <w:rPr>
          <w:rFonts w:cs="Times New Roman"/>
        </w:rPr>
        <w:t xml:space="preserve"> our </w:t>
      </w:r>
      <w:r w:rsidR="68A3BAF3" w:rsidRPr="447BE21B">
        <w:rPr>
          <w:rFonts w:cs="Times New Roman"/>
        </w:rPr>
        <w:t>nation</w:t>
      </w:r>
      <w:r w:rsidR="5B34F8F2" w:rsidRPr="447BE21B">
        <w:rPr>
          <w:rFonts w:cs="Times New Roman"/>
        </w:rPr>
        <w:t xml:space="preserve">. </w:t>
      </w:r>
      <w:r w:rsidR="12421639" w:rsidRPr="447BE21B">
        <w:rPr>
          <w:rFonts w:cs="Times New Roman"/>
        </w:rPr>
        <w:t>How</w:t>
      </w:r>
      <w:r w:rsidR="68A3BAF3" w:rsidRPr="447BE21B">
        <w:rPr>
          <w:rFonts w:cs="Times New Roman"/>
        </w:rPr>
        <w:t xml:space="preserve">ever, </w:t>
      </w:r>
      <w:r w:rsidR="1FFCA4E9" w:rsidRPr="447BE21B">
        <w:rPr>
          <w:rFonts w:cs="Times New Roman"/>
        </w:rPr>
        <w:t>i</w:t>
      </w:r>
      <w:r w:rsidR="19DAB13F" w:rsidRPr="447BE21B">
        <w:rPr>
          <w:rFonts w:cs="Times New Roman"/>
        </w:rPr>
        <w:t xml:space="preserve">mposing </w:t>
      </w:r>
      <w:r w:rsidR="62AF113A" w:rsidRPr="447BE21B">
        <w:rPr>
          <w:rFonts w:cs="Times New Roman"/>
        </w:rPr>
        <w:t>additional obligations for Enterprise</w:t>
      </w:r>
      <w:r w:rsidR="53B99DA0" w:rsidRPr="447BE21B">
        <w:rPr>
          <w:rFonts w:cs="Times New Roman"/>
        </w:rPr>
        <w:t xml:space="preserve"> multifamily</w:t>
      </w:r>
      <w:r w:rsidR="62AF113A" w:rsidRPr="447BE21B">
        <w:rPr>
          <w:rFonts w:cs="Times New Roman"/>
        </w:rPr>
        <w:t xml:space="preserve"> borrowers will </w:t>
      </w:r>
      <w:r w:rsidR="4854AD98" w:rsidRPr="447BE21B">
        <w:rPr>
          <w:rFonts w:cs="Times New Roman"/>
        </w:rPr>
        <w:t xml:space="preserve">create instability in an already challenged market </w:t>
      </w:r>
      <w:r w:rsidR="49B8C537" w:rsidRPr="447BE21B">
        <w:rPr>
          <w:rFonts w:cs="Times New Roman"/>
        </w:rPr>
        <w:t xml:space="preserve">and </w:t>
      </w:r>
      <w:r w:rsidR="4854AD98" w:rsidRPr="447BE21B">
        <w:rPr>
          <w:rFonts w:cs="Times New Roman"/>
        </w:rPr>
        <w:t xml:space="preserve">undermine </w:t>
      </w:r>
      <w:r w:rsidR="43FFC6FF" w:rsidRPr="39648A4E">
        <w:rPr>
          <w:rFonts w:cs="Times New Roman"/>
        </w:rPr>
        <w:t>the</w:t>
      </w:r>
      <w:r w:rsidR="4854AD98" w:rsidRPr="447BE21B">
        <w:rPr>
          <w:rFonts w:cs="Times New Roman"/>
        </w:rPr>
        <w:t xml:space="preserve"> important goa</w:t>
      </w:r>
      <w:r w:rsidR="6FD9EE36" w:rsidRPr="447BE21B">
        <w:rPr>
          <w:rFonts w:cs="Times New Roman"/>
        </w:rPr>
        <w:t>l</w:t>
      </w:r>
      <w:r w:rsidR="0A96DE42" w:rsidRPr="447BE21B">
        <w:rPr>
          <w:rFonts w:cs="Times New Roman"/>
        </w:rPr>
        <w:t xml:space="preserve">s of fostering a healthy housing market, increasing supply and creating successful apartment communities.  </w:t>
      </w:r>
      <w:r w:rsidR="07093695" w:rsidRPr="447BE21B">
        <w:rPr>
          <w:rFonts w:cs="Times New Roman"/>
        </w:rPr>
        <w:t xml:space="preserve"> </w:t>
      </w:r>
      <w:r w:rsidR="6582CF52" w:rsidRPr="447BE21B">
        <w:rPr>
          <w:rFonts w:cs="Times New Roman"/>
        </w:rPr>
        <w:t>I</w:t>
      </w:r>
      <w:r w:rsidR="68A3BAF3" w:rsidRPr="447BE21B">
        <w:rPr>
          <w:rFonts w:cs="Times New Roman"/>
        </w:rPr>
        <w:t>nherent in ensuring stability for our nation’s renters, is maintaining the current and future viability of the rental housing supply in this country. As such, respe</w:t>
      </w:r>
      <w:r w:rsidR="12E814E1" w:rsidRPr="447BE21B">
        <w:rPr>
          <w:rFonts w:cs="Times New Roman"/>
        </w:rPr>
        <w:t>ctfully</w:t>
      </w:r>
      <w:r w:rsidR="26C30C0C" w:rsidRPr="447BE21B">
        <w:rPr>
          <w:rFonts w:cs="Times New Roman"/>
        </w:rPr>
        <w:t>, FHFA</w:t>
      </w:r>
      <w:r w:rsidR="68A3BAF3" w:rsidRPr="447BE21B">
        <w:rPr>
          <w:rFonts w:cs="Times New Roman"/>
        </w:rPr>
        <w:t xml:space="preserve"> </w:t>
      </w:r>
      <w:r w:rsidR="26C30C0C" w:rsidRPr="447BE21B">
        <w:rPr>
          <w:rFonts w:cs="Times New Roman"/>
        </w:rPr>
        <w:t>should</w:t>
      </w:r>
      <w:r w:rsidR="68A3BAF3" w:rsidRPr="447BE21B">
        <w:rPr>
          <w:rFonts w:cs="Times New Roman"/>
        </w:rPr>
        <w:t xml:space="preserve"> refrain from placing new or expanded federal obligations </w:t>
      </w:r>
      <w:r w:rsidR="614E2E79" w:rsidRPr="447BE21B">
        <w:rPr>
          <w:rFonts w:cs="Times New Roman"/>
        </w:rPr>
        <w:t>on</w:t>
      </w:r>
      <w:r w:rsidR="68A3BAF3" w:rsidRPr="447BE21B">
        <w:rPr>
          <w:rFonts w:cs="Times New Roman"/>
        </w:rPr>
        <w:t xml:space="preserve"> private rental housing providers and instead focus on leveraging federal resources in the form of incentives to bolster new</w:t>
      </w:r>
      <w:r w:rsidR="750189A3" w:rsidRPr="447BE21B">
        <w:rPr>
          <w:rFonts w:cs="Times New Roman"/>
        </w:rPr>
        <w:t xml:space="preserve"> affordable</w:t>
      </w:r>
      <w:r w:rsidR="68A3BAF3" w:rsidRPr="447BE21B">
        <w:rPr>
          <w:rFonts w:cs="Times New Roman"/>
        </w:rPr>
        <w:t xml:space="preserve"> housing supply.</w:t>
      </w:r>
    </w:p>
    <w:p w14:paraId="211B7983" w14:textId="77777777" w:rsidR="00D81CF1" w:rsidRDefault="00D81CF1" w:rsidP="009C3290">
      <w:pPr>
        <w:spacing w:after="160" w:line="259" w:lineRule="auto"/>
        <w:jc w:val="both"/>
        <w:rPr>
          <w:rFonts w:cs="Times New Roman"/>
        </w:rPr>
      </w:pPr>
    </w:p>
    <w:p w14:paraId="39BE9062" w14:textId="36387625" w:rsidR="00505451" w:rsidRDefault="00505451" w:rsidP="001A093D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Sincerely,</w:t>
      </w:r>
    </w:p>
    <w:p w14:paraId="011BD134" w14:textId="736048F9" w:rsidR="00D1722C" w:rsidRDefault="0026356A" w:rsidP="00D1722C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4FDC71EA" wp14:editId="40FE98EC">
            <wp:extent cx="1607820" cy="510441"/>
            <wp:effectExtent l="0" t="0" r="0" b="4445"/>
            <wp:docPr id="605260617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60617" name="Picture 2" descr="A close-up of a signatur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45" cy="51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C56D" w14:textId="77777777" w:rsidR="0026356A" w:rsidRDefault="0026356A" w:rsidP="00D1722C">
      <w:pPr>
        <w:rPr>
          <w:rFonts w:cs="Times New Roman"/>
          <w:szCs w:val="24"/>
        </w:rPr>
      </w:pPr>
    </w:p>
    <w:p w14:paraId="714F9342" w14:textId="023D60E4" w:rsidR="0026356A" w:rsidRDefault="0026356A" w:rsidP="00D1722C">
      <w:pPr>
        <w:rPr>
          <w:rFonts w:cs="Times New Roman"/>
          <w:szCs w:val="24"/>
        </w:rPr>
      </w:pPr>
      <w:r>
        <w:rPr>
          <w:rFonts w:cs="Times New Roman"/>
          <w:szCs w:val="24"/>
        </w:rPr>
        <w:t>Adam Byrley</w:t>
      </w:r>
    </w:p>
    <w:p w14:paraId="328C1B37" w14:textId="23A5F190" w:rsidR="0026356A" w:rsidRDefault="0026356A" w:rsidP="00D1722C">
      <w:pPr>
        <w:rPr>
          <w:rFonts w:cs="Times New Roman"/>
          <w:szCs w:val="24"/>
        </w:rPr>
      </w:pPr>
      <w:r>
        <w:rPr>
          <w:rFonts w:cs="Times New Roman"/>
          <w:szCs w:val="24"/>
        </w:rPr>
        <w:t>Chief Operating Officer</w:t>
      </w:r>
    </w:p>
    <w:p w14:paraId="604B4DEB" w14:textId="24C0A1E5" w:rsidR="0026356A" w:rsidRDefault="0026356A" w:rsidP="00D1722C">
      <w:pPr>
        <w:rPr>
          <w:rFonts w:cs="Times New Roman"/>
          <w:szCs w:val="24"/>
        </w:rPr>
      </w:pPr>
      <w:r>
        <w:rPr>
          <w:rFonts w:cs="Times New Roman"/>
          <w:szCs w:val="24"/>
        </w:rPr>
        <w:t>The Preiss Company</w:t>
      </w:r>
    </w:p>
    <w:p w14:paraId="46E68A50" w14:textId="77777777" w:rsidR="0026356A" w:rsidRDefault="0026356A" w:rsidP="00D1722C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7705F22B" w14:textId="77777777" w:rsidR="00291C2C" w:rsidRPr="008555C2" w:rsidRDefault="00291C2C" w:rsidP="00D1722C">
      <w:pPr>
        <w:rPr>
          <w:rFonts w:asciiTheme="minorHAnsi" w:hAnsiTheme="minorHAnsi" w:cstheme="minorHAnsi"/>
          <w:color w:val="000000" w:themeColor="text1"/>
          <w:szCs w:val="24"/>
        </w:rPr>
      </w:pPr>
    </w:p>
    <w:sectPr w:rsidR="00291C2C" w:rsidRPr="008555C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1ACD" w14:textId="77777777" w:rsidR="00A872FC" w:rsidRDefault="00A872FC" w:rsidP="0088352D">
      <w:r>
        <w:separator/>
      </w:r>
    </w:p>
  </w:endnote>
  <w:endnote w:type="continuationSeparator" w:id="0">
    <w:p w14:paraId="00E38D66" w14:textId="77777777" w:rsidR="00A872FC" w:rsidRDefault="00A872FC" w:rsidP="0088352D">
      <w:r>
        <w:continuationSeparator/>
      </w:r>
    </w:p>
  </w:endnote>
  <w:endnote w:type="continuationNotice" w:id="1">
    <w:p w14:paraId="01FA82A0" w14:textId="77777777" w:rsidR="00A872FC" w:rsidRDefault="00A87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C6A4" w14:textId="77777777" w:rsidR="00A872FC" w:rsidRDefault="00A872FC" w:rsidP="0088352D">
      <w:r>
        <w:separator/>
      </w:r>
    </w:p>
  </w:footnote>
  <w:footnote w:type="continuationSeparator" w:id="0">
    <w:p w14:paraId="6DDBAD9C" w14:textId="77777777" w:rsidR="00A872FC" w:rsidRDefault="00A872FC" w:rsidP="0088352D">
      <w:r>
        <w:continuationSeparator/>
      </w:r>
    </w:p>
  </w:footnote>
  <w:footnote w:type="continuationNotice" w:id="1">
    <w:p w14:paraId="5CF964D0" w14:textId="77777777" w:rsidR="00A872FC" w:rsidRDefault="00A87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7899" w14:textId="257C6D10" w:rsidR="0026356A" w:rsidRDefault="0026356A" w:rsidP="0026356A">
    <w:pPr>
      <w:pStyle w:val="Header"/>
      <w:jc w:val="center"/>
    </w:pPr>
    <w:r>
      <w:rPr>
        <w:noProof/>
      </w:rPr>
      <w:drawing>
        <wp:inline distT="0" distB="0" distL="0" distR="0" wp14:anchorId="4C6828A0" wp14:editId="788F5538">
          <wp:extent cx="2171700" cy="803715"/>
          <wp:effectExtent l="0" t="0" r="0" b="0"/>
          <wp:docPr id="714326869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326869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776" cy="807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1638F9" w14:textId="77777777" w:rsidR="0088352D" w:rsidRDefault="0088352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ivgcx9C" int2:invalidationBookmarkName="" int2:hashCode="eOFoIvL//KUhdt" int2:id="bTmVGLQ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358"/>
    <w:multiLevelType w:val="hybridMultilevel"/>
    <w:tmpl w:val="8A72B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630E"/>
    <w:multiLevelType w:val="hybridMultilevel"/>
    <w:tmpl w:val="9BCC67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78A"/>
    <w:multiLevelType w:val="multilevel"/>
    <w:tmpl w:val="20D870DA"/>
    <w:lvl w:ilvl="0">
      <w:start w:val="1"/>
      <w:numFmt w:val="decimal"/>
      <w:pStyle w:val="Article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icle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auto"/>
        <w:u w:val="none"/>
      </w:rPr>
    </w:lvl>
    <w:lvl w:ilvl="7">
      <w:start w:val="1"/>
      <w:numFmt w:val="lowerRoman"/>
      <w:pStyle w:val="ArticleL8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8">
      <w:start w:val="1"/>
      <w:numFmt w:val="decimal"/>
      <w:pStyle w:val="ArticleL9"/>
      <w:lvlText w:val="%9.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</w:abstractNum>
  <w:abstractNum w:abstractNumId="3" w15:restartNumberingAfterBreak="0">
    <w:nsid w:val="1CFC26BC"/>
    <w:multiLevelType w:val="hybridMultilevel"/>
    <w:tmpl w:val="FA34681A"/>
    <w:lvl w:ilvl="0" w:tplc="AC24648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271F1B81"/>
    <w:multiLevelType w:val="hybridMultilevel"/>
    <w:tmpl w:val="AC5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5E3C"/>
    <w:multiLevelType w:val="multilevel"/>
    <w:tmpl w:val="6EEE026A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</w:abstractNum>
  <w:num w:numId="1" w16cid:durableId="698777456">
    <w:abstractNumId w:val="2"/>
  </w:num>
  <w:num w:numId="2" w16cid:durableId="568925284">
    <w:abstractNumId w:val="2"/>
  </w:num>
  <w:num w:numId="3" w16cid:durableId="824932162">
    <w:abstractNumId w:val="2"/>
  </w:num>
  <w:num w:numId="4" w16cid:durableId="1636905746">
    <w:abstractNumId w:val="2"/>
  </w:num>
  <w:num w:numId="5" w16cid:durableId="472716823">
    <w:abstractNumId w:val="2"/>
  </w:num>
  <w:num w:numId="6" w16cid:durableId="1405569359">
    <w:abstractNumId w:val="2"/>
  </w:num>
  <w:num w:numId="7" w16cid:durableId="1910531829">
    <w:abstractNumId w:val="2"/>
  </w:num>
  <w:num w:numId="8" w16cid:durableId="1025596035">
    <w:abstractNumId w:val="2"/>
  </w:num>
  <w:num w:numId="9" w16cid:durableId="404230322">
    <w:abstractNumId w:val="2"/>
  </w:num>
  <w:num w:numId="10" w16cid:durableId="611863977">
    <w:abstractNumId w:val="5"/>
  </w:num>
  <w:num w:numId="11" w16cid:durableId="2078043102">
    <w:abstractNumId w:val="5"/>
  </w:num>
  <w:num w:numId="12" w16cid:durableId="756483678">
    <w:abstractNumId w:val="5"/>
  </w:num>
  <w:num w:numId="13" w16cid:durableId="998574937">
    <w:abstractNumId w:val="5"/>
  </w:num>
  <w:num w:numId="14" w16cid:durableId="1149203294">
    <w:abstractNumId w:val="5"/>
  </w:num>
  <w:num w:numId="15" w16cid:durableId="2009553453">
    <w:abstractNumId w:val="5"/>
  </w:num>
  <w:num w:numId="16" w16cid:durableId="426922691">
    <w:abstractNumId w:val="5"/>
  </w:num>
  <w:num w:numId="17" w16cid:durableId="357318242">
    <w:abstractNumId w:val="5"/>
  </w:num>
  <w:num w:numId="18" w16cid:durableId="1298954213">
    <w:abstractNumId w:val="5"/>
  </w:num>
  <w:num w:numId="19" w16cid:durableId="1494645020">
    <w:abstractNumId w:val="0"/>
  </w:num>
  <w:num w:numId="20" w16cid:durableId="121845960">
    <w:abstractNumId w:val="1"/>
  </w:num>
  <w:num w:numId="21" w16cid:durableId="1771857259">
    <w:abstractNumId w:val="4"/>
  </w:num>
  <w:num w:numId="22" w16cid:durableId="1219197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C2"/>
    <w:rsid w:val="00001E28"/>
    <w:rsid w:val="00001EC4"/>
    <w:rsid w:val="00013A88"/>
    <w:rsid w:val="00021C52"/>
    <w:rsid w:val="00025C62"/>
    <w:rsid w:val="00034A86"/>
    <w:rsid w:val="00034D5A"/>
    <w:rsid w:val="00045A70"/>
    <w:rsid w:val="00045CD4"/>
    <w:rsid w:val="0004639A"/>
    <w:rsid w:val="000576D9"/>
    <w:rsid w:val="00060D63"/>
    <w:rsid w:val="00073838"/>
    <w:rsid w:val="00073B6D"/>
    <w:rsid w:val="00076228"/>
    <w:rsid w:val="0008264A"/>
    <w:rsid w:val="000846D7"/>
    <w:rsid w:val="00085E50"/>
    <w:rsid w:val="00097787"/>
    <w:rsid w:val="000A5C5A"/>
    <w:rsid w:val="000B0669"/>
    <w:rsid w:val="000B71DF"/>
    <w:rsid w:val="000C0F7C"/>
    <w:rsid w:val="000C2D0D"/>
    <w:rsid w:val="000C57D2"/>
    <w:rsid w:val="000C604D"/>
    <w:rsid w:val="000D201E"/>
    <w:rsid w:val="000D6543"/>
    <w:rsid w:val="000E3EEB"/>
    <w:rsid w:val="000E5551"/>
    <w:rsid w:val="000F1B8F"/>
    <w:rsid w:val="000F7EDE"/>
    <w:rsid w:val="0010464A"/>
    <w:rsid w:val="00105A72"/>
    <w:rsid w:val="001077B2"/>
    <w:rsid w:val="00114197"/>
    <w:rsid w:val="001149A3"/>
    <w:rsid w:val="00114C87"/>
    <w:rsid w:val="00116E3E"/>
    <w:rsid w:val="001228E5"/>
    <w:rsid w:val="00122FA6"/>
    <w:rsid w:val="00133943"/>
    <w:rsid w:val="00143EC9"/>
    <w:rsid w:val="0016518E"/>
    <w:rsid w:val="00173471"/>
    <w:rsid w:val="0018048A"/>
    <w:rsid w:val="001841AC"/>
    <w:rsid w:val="00187875"/>
    <w:rsid w:val="00193F8C"/>
    <w:rsid w:val="00197AF7"/>
    <w:rsid w:val="001A00C4"/>
    <w:rsid w:val="001A093D"/>
    <w:rsid w:val="001A5E1B"/>
    <w:rsid w:val="001A732C"/>
    <w:rsid w:val="001B0C9A"/>
    <w:rsid w:val="001B2CAA"/>
    <w:rsid w:val="001B5B21"/>
    <w:rsid w:val="001B6CC1"/>
    <w:rsid w:val="001C0BE2"/>
    <w:rsid w:val="001C6DE5"/>
    <w:rsid w:val="001C7210"/>
    <w:rsid w:val="001D23FE"/>
    <w:rsid w:val="001D5719"/>
    <w:rsid w:val="001E4C93"/>
    <w:rsid w:val="002029D7"/>
    <w:rsid w:val="00223DFE"/>
    <w:rsid w:val="00233AEB"/>
    <w:rsid w:val="0023563C"/>
    <w:rsid w:val="00245204"/>
    <w:rsid w:val="00247A96"/>
    <w:rsid w:val="00252CB0"/>
    <w:rsid w:val="00257EF5"/>
    <w:rsid w:val="0026356A"/>
    <w:rsid w:val="00265A32"/>
    <w:rsid w:val="00291C2C"/>
    <w:rsid w:val="00296351"/>
    <w:rsid w:val="00297756"/>
    <w:rsid w:val="002A7EA5"/>
    <w:rsid w:val="002B1032"/>
    <w:rsid w:val="002D1F05"/>
    <w:rsid w:val="002E09C7"/>
    <w:rsid w:val="002E1A60"/>
    <w:rsid w:val="002E73C4"/>
    <w:rsid w:val="003043D0"/>
    <w:rsid w:val="0031037F"/>
    <w:rsid w:val="00311576"/>
    <w:rsid w:val="00311AC1"/>
    <w:rsid w:val="00332384"/>
    <w:rsid w:val="003354FE"/>
    <w:rsid w:val="00337EE8"/>
    <w:rsid w:val="00342E20"/>
    <w:rsid w:val="00351327"/>
    <w:rsid w:val="003546E7"/>
    <w:rsid w:val="003644A5"/>
    <w:rsid w:val="0036670D"/>
    <w:rsid w:val="00366BF9"/>
    <w:rsid w:val="00371813"/>
    <w:rsid w:val="003946D3"/>
    <w:rsid w:val="003A1986"/>
    <w:rsid w:val="003A2F9E"/>
    <w:rsid w:val="003A3590"/>
    <w:rsid w:val="003B005C"/>
    <w:rsid w:val="003B06DB"/>
    <w:rsid w:val="003B3CA5"/>
    <w:rsid w:val="003B5D2E"/>
    <w:rsid w:val="003C2B8D"/>
    <w:rsid w:val="003D5171"/>
    <w:rsid w:val="003E4997"/>
    <w:rsid w:val="003F0248"/>
    <w:rsid w:val="003F4A84"/>
    <w:rsid w:val="003F70D9"/>
    <w:rsid w:val="003FBC57"/>
    <w:rsid w:val="00407991"/>
    <w:rsid w:val="00415F92"/>
    <w:rsid w:val="00417BD4"/>
    <w:rsid w:val="00433AD5"/>
    <w:rsid w:val="00434E96"/>
    <w:rsid w:val="004414BB"/>
    <w:rsid w:val="00467B04"/>
    <w:rsid w:val="00470164"/>
    <w:rsid w:val="00481CB8"/>
    <w:rsid w:val="00485C04"/>
    <w:rsid w:val="00494104"/>
    <w:rsid w:val="004960D0"/>
    <w:rsid w:val="004C36AC"/>
    <w:rsid w:val="004C60D7"/>
    <w:rsid w:val="004D54FF"/>
    <w:rsid w:val="004E2496"/>
    <w:rsid w:val="004F1251"/>
    <w:rsid w:val="004F19FE"/>
    <w:rsid w:val="0050439C"/>
    <w:rsid w:val="00505451"/>
    <w:rsid w:val="005116CE"/>
    <w:rsid w:val="005151F6"/>
    <w:rsid w:val="00543233"/>
    <w:rsid w:val="005452C7"/>
    <w:rsid w:val="0055389D"/>
    <w:rsid w:val="005629D2"/>
    <w:rsid w:val="0056482D"/>
    <w:rsid w:val="005706D6"/>
    <w:rsid w:val="005762D1"/>
    <w:rsid w:val="00583D88"/>
    <w:rsid w:val="00596BB9"/>
    <w:rsid w:val="005A1DC8"/>
    <w:rsid w:val="005B1E97"/>
    <w:rsid w:val="005B6E1A"/>
    <w:rsid w:val="005D7A0C"/>
    <w:rsid w:val="005E3C29"/>
    <w:rsid w:val="006074A6"/>
    <w:rsid w:val="00611192"/>
    <w:rsid w:val="006248FF"/>
    <w:rsid w:val="00634AA4"/>
    <w:rsid w:val="00636D01"/>
    <w:rsid w:val="00644C0D"/>
    <w:rsid w:val="00656766"/>
    <w:rsid w:val="00656BD3"/>
    <w:rsid w:val="00662103"/>
    <w:rsid w:val="006672BE"/>
    <w:rsid w:val="00667CCE"/>
    <w:rsid w:val="00676F1B"/>
    <w:rsid w:val="00697747"/>
    <w:rsid w:val="006C0C93"/>
    <w:rsid w:val="006C54EE"/>
    <w:rsid w:val="006D0261"/>
    <w:rsid w:val="006D7B72"/>
    <w:rsid w:val="006E7B4D"/>
    <w:rsid w:val="006F229C"/>
    <w:rsid w:val="006F4BA5"/>
    <w:rsid w:val="00720990"/>
    <w:rsid w:val="00737F01"/>
    <w:rsid w:val="00744E65"/>
    <w:rsid w:val="00752589"/>
    <w:rsid w:val="007545CF"/>
    <w:rsid w:val="007717AF"/>
    <w:rsid w:val="0077258B"/>
    <w:rsid w:val="00775DC9"/>
    <w:rsid w:val="007818CA"/>
    <w:rsid w:val="00787D83"/>
    <w:rsid w:val="007A0815"/>
    <w:rsid w:val="007C1139"/>
    <w:rsid w:val="007C64E1"/>
    <w:rsid w:val="007C7915"/>
    <w:rsid w:val="007F283E"/>
    <w:rsid w:val="008121D0"/>
    <w:rsid w:val="00816DBF"/>
    <w:rsid w:val="008217D4"/>
    <w:rsid w:val="008306F9"/>
    <w:rsid w:val="0084523C"/>
    <w:rsid w:val="008555C2"/>
    <w:rsid w:val="008678DE"/>
    <w:rsid w:val="00873324"/>
    <w:rsid w:val="00877150"/>
    <w:rsid w:val="0088352D"/>
    <w:rsid w:val="008902D8"/>
    <w:rsid w:val="00894912"/>
    <w:rsid w:val="008A01C3"/>
    <w:rsid w:val="008A44EB"/>
    <w:rsid w:val="008A7CA3"/>
    <w:rsid w:val="008B23C5"/>
    <w:rsid w:val="008C4B09"/>
    <w:rsid w:val="008D45CA"/>
    <w:rsid w:val="008D5F45"/>
    <w:rsid w:val="008D7F47"/>
    <w:rsid w:val="008E2BCC"/>
    <w:rsid w:val="008F1A76"/>
    <w:rsid w:val="00923520"/>
    <w:rsid w:val="00945086"/>
    <w:rsid w:val="00956856"/>
    <w:rsid w:val="009575F0"/>
    <w:rsid w:val="009608D2"/>
    <w:rsid w:val="0096771F"/>
    <w:rsid w:val="00984062"/>
    <w:rsid w:val="0098519C"/>
    <w:rsid w:val="00987B3E"/>
    <w:rsid w:val="00990315"/>
    <w:rsid w:val="009C10D7"/>
    <w:rsid w:val="009C3290"/>
    <w:rsid w:val="00A121B8"/>
    <w:rsid w:val="00A31B58"/>
    <w:rsid w:val="00A32534"/>
    <w:rsid w:val="00A45E7E"/>
    <w:rsid w:val="00A538DC"/>
    <w:rsid w:val="00A7283A"/>
    <w:rsid w:val="00A865D7"/>
    <w:rsid w:val="00A872FC"/>
    <w:rsid w:val="00AB07BB"/>
    <w:rsid w:val="00AB1D1A"/>
    <w:rsid w:val="00AB5131"/>
    <w:rsid w:val="00AB72EB"/>
    <w:rsid w:val="00AC2A54"/>
    <w:rsid w:val="00AC57B7"/>
    <w:rsid w:val="00AC7BC1"/>
    <w:rsid w:val="00AD23E1"/>
    <w:rsid w:val="00AE04A6"/>
    <w:rsid w:val="00AE3444"/>
    <w:rsid w:val="00AF0148"/>
    <w:rsid w:val="00AF4B5D"/>
    <w:rsid w:val="00AF7666"/>
    <w:rsid w:val="00B00231"/>
    <w:rsid w:val="00B04F3D"/>
    <w:rsid w:val="00B258D0"/>
    <w:rsid w:val="00B3597C"/>
    <w:rsid w:val="00B50DE8"/>
    <w:rsid w:val="00B6159E"/>
    <w:rsid w:val="00B61F97"/>
    <w:rsid w:val="00B730FE"/>
    <w:rsid w:val="00B75521"/>
    <w:rsid w:val="00B843F9"/>
    <w:rsid w:val="00B85BB3"/>
    <w:rsid w:val="00BA4C60"/>
    <w:rsid w:val="00BA64AF"/>
    <w:rsid w:val="00BC2C7B"/>
    <w:rsid w:val="00BC5C9E"/>
    <w:rsid w:val="00BC6560"/>
    <w:rsid w:val="00BD17A9"/>
    <w:rsid w:val="00BE08EE"/>
    <w:rsid w:val="00BE3925"/>
    <w:rsid w:val="00BF007F"/>
    <w:rsid w:val="00BF5AAB"/>
    <w:rsid w:val="00C00E61"/>
    <w:rsid w:val="00C1685B"/>
    <w:rsid w:val="00C35A19"/>
    <w:rsid w:val="00C432F3"/>
    <w:rsid w:val="00C64856"/>
    <w:rsid w:val="00C7178B"/>
    <w:rsid w:val="00C73CC3"/>
    <w:rsid w:val="00C742A3"/>
    <w:rsid w:val="00C75827"/>
    <w:rsid w:val="00C80381"/>
    <w:rsid w:val="00C80F5C"/>
    <w:rsid w:val="00C82253"/>
    <w:rsid w:val="00C82A53"/>
    <w:rsid w:val="00C937C4"/>
    <w:rsid w:val="00CA0210"/>
    <w:rsid w:val="00CA205D"/>
    <w:rsid w:val="00CB6E47"/>
    <w:rsid w:val="00CB6EE7"/>
    <w:rsid w:val="00CC2064"/>
    <w:rsid w:val="00CC6825"/>
    <w:rsid w:val="00CD1D80"/>
    <w:rsid w:val="00CD35D9"/>
    <w:rsid w:val="00CE056E"/>
    <w:rsid w:val="00CE51F9"/>
    <w:rsid w:val="00CE7013"/>
    <w:rsid w:val="00CE7AF6"/>
    <w:rsid w:val="00D0271E"/>
    <w:rsid w:val="00D045AE"/>
    <w:rsid w:val="00D051B8"/>
    <w:rsid w:val="00D107B1"/>
    <w:rsid w:val="00D1722C"/>
    <w:rsid w:val="00D25985"/>
    <w:rsid w:val="00D51ED1"/>
    <w:rsid w:val="00D552FE"/>
    <w:rsid w:val="00D55DA5"/>
    <w:rsid w:val="00D57AE2"/>
    <w:rsid w:val="00D71089"/>
    <w:rsid w:val="00D81CF1"/>
    <w:rsid w:val="00D85A47"/>
    <w:rsid w:val="00D87E12"/>
    <w:rsid w:val="00D92CDB"/>
    <w:rsid w:val="00D9439E"/>
    <w:rsid w:val="00D96B85"/>
    <w:rsid w:val="00DA530A"/>
    <w:rsid w:val="00DA76E6"/>
    <w:rsid w:val="00DC6AC9"/>
    <w:rsid w:val="00DC7D1E"/>
    <w:rsid w:val="00DD5AD9"/>
    <w:rsid w:val="00DE0049"/>
    <w:rsid w:val="00E23657"/>
    <w:rsid w:val="00E34897"/>
    <w:rsid w:val="00E358B1"/>
    <w:rsid w:val="00E36410"/>
    <w:rsid w:val="00E40017"/>
    <w:rsid w:val="00E4738D"/>
    <w:rsid w:val="00E47CFB"/>
    <w:rsid w:val="00E55316"/>
    <w:rsid w:val="00E643F2"/>
    <w:rsid w:val="00E85E1D"/>
    <w:rsid w:val="00E95F01"/>
    <w:rsid w:val="00E978D5"/>
    <w:rsid w:val="00EC0055"/>
    <w:rsid w:val="00EC4EF4"/>
    <w:rsid w:val="00ED15BF"/>
    <w:rsid w:val="00ED3A15"/>
    <w:rsid w:val="00ED3A7F"/>
    <w:rsid w:val="00ED7555"/>
    <w:rsid w:val="00F02195"/>
    <w:rsid w:val="00F076F8"/>
    <w:rsid w:val="00F35C3A"/>
    <w:rsid w:val="00F36BAD"/>
    <w:rsid w:val="00F440F7"/>
    <w:rsid w:val="00F57407"/>
    <w:rsid w:val="00F703B0"/>
    <w:rsid w:val="00F7245A"/>
    <w:rsid w:val="00F770F4"/>
    <w:rsid w:val="00F86374"/>
    <w:rsid w:val="00F95269"/>
    <w:rsid w:val="00FA0F88"/>
    <w:rsid w:val="00FB1DDF"/>
    <w:rsid w:val="00FB449D"/>
    <w:rsid w:val="00FD2A7B"/>
    <w:rsid w:val="00FD4530"/>
    <w:rsid w:val="00FF3973"/>
    <w:rsid w:val="0149F227"/>
    <w:rsid w:val="016CE14B"/>
    <w:rsid w:val="0228797E"/>
    <w:rsid w:val="0267F08A"/>
    <w:rsid w:val="02760F35"/>
    <w:rsid w:val="02B1AC7A"/>
    <w:rsid w:val="02BCC12E"/>
    <w:rsid w:val="02E09FB2"/>
    <w:rsid w:val="03681085"/>
    <w:rsid w:val="03BCD162"/>
    <w:rsid w:val="0435537C"/>
    <w:rsid w:val="047BB6C3"/>
    <w:rsid w:val="04B7FFE4"/>
    <w:rsid w:val="04C5188E"/>
    <w:rsid w:val="0507339B"/>
    <w:rsid w:val="051E9BBE"/>
    <w:rsid w:val="054C071A"/>
    <w:rsid w:val="0554C8AA"/>
    <w:rsid w:val="057328AD"/>
    <w:rsid w:val="0573431F"/>
    <w:rsid w:val="05818448"/>
    <w:rsid w:val="0582E06E"/>
    <w:rsid w:val="058425CC"/>
    <w:rsid w:val="059A4948"/>
    <w:rsid w:val="06426936"/>
    <w:rsid w:val="06917F60"/>
    <w:rsid w:val="069193F6"/>
    <w:rsid w:val="0695D57E"/>
    <w:rsid w:val="069F5D1E"/>
    <w:rsid w:val="06AD6427"/>
    <w:rsid w:val="06AEFDDB"/>
    <w:rsid w:val="07093695"/>
    <w:rsid w:val="07DA3609"/>
    <w:rsid w:val="07E0A8A5"/>
    <w:rsid w:val="0A967F81"/>
    <w:rsid w:val="0A96DE42"/>
    <w:rsid w:val="0AC3A6D6"/>
    <w:rsid w:val="0B323185"/>
    <w:rsid w:val="0B6CF29F"/>
    <w:rsid w:val="0C542B82"/>
    <w:rsid w:val="0CAD1FCF"/>
    <w:rsid w:val="0CCE01E6"/>
    <w:rsid w:val="0CDFE452"/>
    <w:rsid w:val="0CF6AECF"/>
    <w:rsid w:val="0D071BBF"/>
    <w:rsid w:val="0DF4986D"/>
    <w:rsid w:val="0E1606BF"/>
    <w:rsid w:val="0E1953B5"/>
    <w:rsid w:val="0E820DA7"/>
    <w:rsid w:val="0F57CE48"/>
    <w:rsid w:val="1003497C"/>
    <w:rsid w:val="103EC4F8"/>
    <w:rsid w:val="10E56802"/>
    <w:rsid w:val="123F9DE2"/>
    <w:rsid w:val="12421639"/>
    <w:rsid w:val="12533E02"/>
    <w:rsid w:val="1298A5A6"/>
    <w:rsid w:val="12C2D1F5"/>
    <w:rsid w:val="12E8024D"/>
    <w:rsid w:val="12E814E1"/>
    <w:rsid w:val="13115224"/>
    <w:rsid w:val="13124C71"/>
    <w:rsid w:val="134E9760"/>
    <w:rsid w:val="13871611"/>
    <w:rsid w:val="13BB9337"/>
    <w:rsid w:val="141B0842"/>
    <w:rsid w:val="14593687"/>
    <w:rsid w:val="146B8E2B"/>
    <w:rsid w:val="149D6778"/>
    <w:rsid w:val="14D835A1"/>
    <w:rsid w:val="15196DF9"/>
    <w:rsid w:val="156677FE"/>
    <w:rsid w:val="158ACC12"/>
    <w:rsid w:val="15D7C339"/>
    <w:rsid w:val="1650CF54"/>
    <w:rsid w:val="16727966"/>
    <w:rsid w:val="170EEE0E"/>
    <w:rsid w:val="17520945"/>
    <w:rsid w:val="1810B48D"/>
    <w:rsid w:val="184B75A7"/>
    <w:rsid w:val="18574C70"/>
    <w:rsid w:val="18858F90"/>
    <w:rsid w:val="18A9E556"/>
    <w:rsid w:val="19226256"/>
    <w:rsid w:val="19761C92"/>
    <w:rsid w:val="1987B160"/>
    <w:rsid w:val="19DAB13F"/>
    <w:rsid w:val="1ACE0BC6"/>
    <w:rsid w:val="1AD75CFD"/>
    <w:rsid w:val="1AE2FDDD"/>
    <w:rsid w:val="1B24B636"/>
    <w:rsid w:val="1B69EE0C"/>
    <w:rsid w:val="1B70251D"/>
    <w:rsid w:val="1B70BF4A"/>
    <w:rsid w:val="1BBE45CF"/>
    <w:rsid w:val="1BF9CDD9"/>
    <w:rsid w:val="1C5E74FD"/>
    <w:rsid w:val="1CA6EA4A"/>
    <w:rsid w:val="1CAA1B3C"/>
    <w:rsid w:val="1D0121E3"/>
    <w:rsid w:val="1D05BE6D"/>
    <w:rsid w:val="1D90E914"/>
    <w:rsid w:val="1D99A0D4"/>
    <w:rsid w:val="1DE3F0DB"/>
    <w:rsid w:val="1E9FA938"/>
    <w:rsid w:val="1EBAB72B"/>
    <w:rsid w:val="1ED46B3E"/>
    <w:rsid w:val="1EEBABB5"/>
    <w:rsid w:val="1F20F59F"/>
    <w:rsid w:val="1F2846CF"/>
    <w:rsid w:val="1FDFD0C6"/>
    <w:rsid w:val="1FE692E7"/>
    <w:rsid w:val="1FFCA4E9"/>
    <w:rsid w:val="2038C2A5"/>
    <w:rsid w:val="2065C45B"/>
    <w:rsid w:val="207F861B"/>
    <w:rsid w:val="21256713"/>
    <w:rsid w:val="21550A50"/>
    <w:rsid w:val="22491AB6"/>
    <w:rsid w:val="22689C16"/>
    <w:rsid w:val="226961CC"/>
    <w:rsid w:val="22AE3E11"/>
    <w:rsid w:val="22B39F43"/>
    <w:rsid w:val="22E5B1BE"/>
    <w:rsid w:val="230B3ACF"/>
    <w:rsid w:val="24241A2F"/>
    <w:rsid w:val="2438EE45"/>
    <w:rsid w:val="243C9B51"/>
    <w:rsid w:val="2473080B"/>
    <w:rsid w:val="24A16E9B"/>
    <w:rsid w:val="24F30B6B"/>
    <w:rsid w:val="258C92E2"/>
    <w:rsid w:val="25C4F176"/>
    <w:rsid w:val="25D4BEA6"/>
    <w:rsid w:val="26715A86"/>
    <w:rsid w:val="26AF593C"/>
    <w:rsid w:val="26C27FDD"/>
    <w:rsid w:val="26C30C0C"/>
    <w:rsid w:val="2700F876"/>
    <w:rsid w:val="27D52785"/>
    <w:rsid w:val="27D8B7A5"/>
    <w:rsid w:val="285224FF"/>
    <w:rsid w:val="28D2E1D4"/>
    <w:rsid w:val="29AFDE70"/>
    <w:rsid w:val="2A13B37D"/>
    <w:rsid w:val="2AAB422D"/>
    <w:rsid w:val="2AD0D216"/>
    <w:rsid w:val="2BFEB892"/>
    <w:rsid w:val="2C178782"/>
    <w:rsid w:val="2C3642E0"/>
    <w:rsid w:val="2C988B5D"/>
    <w:rsid w:val="2CF14C3D"/>
    <w:rsid w:val="2D057542"/>
    <w:rsid w:val="2DB3DFC4"/>
    <w:rsid w:val="2DDAE97C"/>
    <w:rsid w:val="2ED53E19"/>
    <w:rsid w:val="2F075CB6"/>
    <w:rsid w:val="2F45A086"/>
    <w:rsid w:val="2F591724"/>
    <w:rsid w:val="2F88D1FA"/>
    <w:rsid w:val="2FA03752"/>
    <w:rsid w:val="3020AF65"/>
    <w:rsid w:val="303CD307"/>
    <w:rsid w:val="308E270E"/>
    <w:rsid w:val="30E6F1C4"/>
    <w:rsid w:val="310FB808"/>
    <w:rsid w:val="314D95FA"/>
    <w:rsid w:val="317A23CA"/>
    <w:rsid w:val="31803CDA"/>
    <w:rsid w:val="318AD49F"/>
    <w:rsid w:val="31BC7FC6"/>
    <w:rsid w:val="3284405B"/>
    <w:rsid w:val="32C9BC58"/>
    <w:rsid w:val="33317613"/>
    <w:rsid w:val="3399E27F"/>
    <w:rsid w:val="33C61208"/>
    <w:rsid w:val="33DD0588"/>
    <w:rsid w:val="3480D9C3"/>
    <w:rsid w:val="34C895A9"/>
    <w:rsid w:val="34D730B2"/>
    <w:rsid w:val="359BB424"/>
    <w:rsid w:val="35AA6EB2"/>
    <w:rsid w:val="3609B369"/>
    <w:rsid w:val="36125906"/>
    <w:rsid w:val="361AB70F"/>
    <w:rsid w:val="36B0DC81"/>
    <w:rsid w:val="371D8A8A"/>
    <w:rsid w:val="3763ACB3"/>
    <w:rsid w:val="377F65B5"/>
    <w:rsid w:val="38003D41"/>
    <w:rsid w:val="3807114A"/>
    <w:rsid w:val="383C23EC"/>
    <w:rsid w:val="3862474F"/>
    <w:rsid w:val="38666DCE"/>
    <w:rsid w:val="388B791E"/>
    <w:rsid w:val="3955105A"/>
    <w:rsid w:val="39648A4E"/>
    <w:rsid w:val="39DD9032"/>
    <w:rsid w:val="3A214808"/>
    <w:rsid w:val="3AC8A0A8"/>
    <w:rsid w:val="3AD0634B"/>
    <w:rsid w:val="3AEACAA5"/>
    <w:rsid w:val="3B295798"/>
    <w:rsid w:val="3BD27608"/>
    <w:rsid w:val="3BE57281"/>
    <w:rsid w:val="3C409C75"/>
    <w:rsid w:val="3C424761"/>
    <w:rsid w:val="3C72759E"/>
    <w:rsid w:val="3D8AE502"/>
    <w:rsid w:val="3DCDB0D5"/>
    <w:rsid w:val="3E308BB0"/>
    <w:rsid w:val="3EF038B8"/>
    <w:rsid w:val="3F34932C"/>
    <w:rsid w:val="40D30E10"/>
    <w:rsid w:val="40F57849"/>
    <w:rsid w:val="413AC5AF"/>
    <w:rsid w:val="4195D288"/>
    <w:rsid w:val="42356E00"/>
    <w:rsid w:val="424869F1"/>
    <w:rsid w:val="425547C8"/>
    <w:rsid w:val="42CE908D"/>
    <w:rsid w:val="430FE80B"/>
    <w:rsid w:val="4325FB02"/>
    <w:rsid w:val="4356EF48"/>
    <w:rsid w:val="435D391A"/>
    <w:rsid w:val="43633F2D"/>
    <w:rsid w:val="43FFC6FF"/>
    <w:rsid w:val="444D9149"/>
    <w:rsid w:val="447BE21B"/>
    <w:rsid w:val="44D039DE"/>
    <w:rsid w:val="45005300"/>
    <w:rsid w:val="450BD291"/>
    <w:rsid w:val="452C4403"/>
    <w:rsid w:val="45339149"/>
    <w:rsid w:val="453D431F"/>
    <w:rsid w:val="45449866"/>
    <w:rsid w:val="454E8115"/>
    <w:rsid w:val="46255801"/>
    <w:rsid w:val="47ED517D"/>
    <w:rsid w:val="47F32F80"/>
    <w:rsid w:val="482046CF"/>
    <w:rsid w:val="4854AD98"/>
    <w:rsid w:val="487F5EB7"/>
    <w:rsid w:val="489F2876"/>
    <w:rsid w:val="48D349B9"/>
    <w:rsid w:val="4903574D"/>
    <w:rsid w:val="49748808"/>
    <w:rsid w:val="49B8C537"/>
    <w:rsid w:val="4ABAC115"/>
    <w:rsid w:val="4AF9E263"/>
    <w:rsid w:val="4B2F2952"/>
    <w:rsid w:val="4B5C15A4"/>
    <w:rsid w:val="4B95B2EC"/>
    <w:rsid w:val="4BB78C21"/>
    <w:rsid w:val="4BDEE692"/>
    <w:rsid w:val="4C333E55"/>
    <w:rsid w:val="4C7B7040"/>
    <w:rsid w:val="4CB728BF"/>
    <w:rsid w:val="4D30625B"/>
    <w:rsid w:val="4DB47F09"/>
    <w:rsid w:val="4DCBDBF5"/>
    <w:rsid w:val="4E16E306"/>
    <w:rsid w:val="4E16FEFE"/>
    <w:rsid w:val="4E2ADC55"/>
    <w:rsid w:val="4E6ACDE8"/>
    <w:rsid w:val="4F72CFF8"/>
    <w:rsid w:val="4F8BC12E"/>
    <w:rsid w:val="4FB91485"/>
    <w:rsid w:val="505AA56C"/>
    <w:rsid w:val="506FBF57"/>
    <w:rsid w:val="52C361F0"/>
    <w:rsid w:val="533EF24F"/>
    <w:rsid w:val="5393A103"/>
    <w:rsid w:val="539703AE"/>
    <w:rsid w:val="53B5FAC4"/>
    <w:rsid w:val="53B99DA0"/>
    <w:rsid w:val="53F1E5FD"/>
    <w:rsid w:val="54174398"/>
    <w:rsid w:val="5433AE48"/>
    <w:rsid w:val="543E503A"/>
    <w:rsid w:val="54682EAE"/>
    <w:rsid w:val="547C2E84"/>
    <w:rsid w:val="549074AF"/>
    <w:rsid w:val="558DB65E"/>
    <w:rsid w:val="55B436A4"/>
    <w:rsid w:val="5659C898"/>
    <w:rsid w:val="57261935"/>
    <w:rsid w:val="57691E92"/>
    <w:rsid w:val="57728465"/>
    <w:rsid w:val="577AA646"/>
    <w:rsid w:val="578CDF07"/>
    <w:rsid w:val="57C4FAAE"/>
    <w:rsid w:val="57D44CB6"/>
    <w:rsid w:val="582ED8B7"/>
    <w:rsid w:val="5908E5D3"/>
    <w:rsid w:val="5921CB98"/>
    <w:rsid w:val="5932A374"/>
    <w:rsid w:val="5934BC3E"/>
    <w:rsid w:val="5968EF42"/>
    <w:rsid w:val="5A1D4AEC"/>
    <w:rsid w:val="5A7488EE"/>
    <w:rsid w:val="5AC8A274"/>
    <w:rsid w:val="5B04BFA3"/>
    <w:rsid w:val="5B34F8F2"/>
    <w:rsid w:val="5B3DDCBF"/>
    <w:rsid w:val="5BDB7D76"/>
    <w:rsid w:val="5BDBC3A9"/>
    <w:rsid w:val="5BE3CF85"/>
    <w:rsid w:val="5BF94BE4"/>
    <w:rsid w:val="5C6A4436"/>
    <w:rsid w:val="5C76E375"/>
    <w:rsid w:val="5CA7BDD9"/>
    <w:rsid w:val="5CE0B761"/>
    <w:rsid w:val="5CF08189"/>
    <w:rsid w:val="5D2B9719"/>
    <w:rsid w:val="5D7ADFD1"/>
    <w:rsid w:val="5DE47652"/>
    <w:rsid w:val="5E08F8DF"/>
    <w:rsid w:val="5E5CB697"/>
    <w:rsid w:val="5F1E07CA"/>
    <w:rsid w:val="5F8046B3"/>
    <w:rsid w:val="5F88BC9B"/>
    <w:rsid w:val="5FDF5E9B"/>
    <w:rsid w:val="601864A8"/>
    <w:rsid w:val="6026B829"/>
    <w:rsid w:val="60306F78"/>
    <w:rsid w:val="607C7F8E"/>
    <w:rsid w:val="60A51323"/>
    <w:rsid w:val="60BE11E6"/>
    <w:rsid w:val="60BF6107"/>
    <w:rsid w:val="6103AAE5"/>
    <w:rsid w:val="612C7A82"/>
    <w:rsid w:val="614E2E79"/>
    <w:rsid w:val="621F1B4E"/>
    <w:rsid w:val="62AF113A"/>
    <w:rsid w:val="63261D40"/>
    <w:rsid w:val="633027BA"/>
    <w:rsid w:val="633AA8C4"/>
    <w:rsid w:val="638DB890"/>
    <w:rsid w:val="63A228BE"/>
    <w:rsid w:val="6443392D"/>
    <w:rsid w:val="6451BF98"/>
    <w:rsid w:val="64918D18"/>
    <w:rsid w:val="64B2CFBE"/>
    <w:rsid w:val="64CBF81B"/>
    <w:rsid w:val="64D0648C"/>
    <w:rsid w:val="64F820BC"/>
    <w:rsid w:val="64F94FCA"/>
    <w:rsid w:val="6517690D"/>
    <w:rsid w:val="651CD2D7"/>
    <w:rsid w:val="654FF0B1"/>
    <w:rsid w:val="6582CF52"/>
    <w:rsid w:val="65E4BE2F"/>
    <w:rsid w:val="65E62985"/>
    <w:rsid w:val="662B117A"/>
    <w:rsid w:val="66EBC112"/>
    <w:rsid w:val="67248034"/>
    <w:rsid w:val="675F00D6"/>
    <w:rsid w:val="6789605A"/>
    <w:rsid w:val="67B9ECE5"/>
    <w:rsid w:val="67CB498B"/>
    <w:rsid w:val="67F534EF"/>
    <w:rsid w:val="68806B81"/>
    <w:rsid w:val="68A0B9D0"/>
    <w:rsid w:val="68A3BAF3"/>
    <w:rsid w:val="68C2528D"/>
    <w:rsid w:val="6905E140"/>
    <w:rsid w:val="694839D0"/>
    <w:rsid w:val="6A1AEBEC"/>
    <w:rsid w:val="6A276E70"/>
    <w:rsid w:val="6A2BBDEC"/>
    <w:rsid w:val="6A5094AF"/>
    <w:rsid w:val="6B89285A"/>
    <w:rsid w:val="6BF7C7B7"/>
    <w:rsid w:val="6C1B53FA"/>
    <w:rsid w:val="6C39013C"/>
    <w:rsid w:val="6CD15B58"/>
    <w:rsid w:val="6D01A9A2"/>
    <w:rsid w:val="6D5C179C"/>
    <w:rsid w:val="6DD6824E"/>
    <w:rsid w:val="6DDF7981"/>
    <w:rsid w:val="6EA42B3B"/>
    <w:rsid w:val="6EC879FB"/>
    <w:rsid w:val="6ECA4A39"/>
    <w:rsid w:val="6EF6D2F7"/>
    <w:rsid w:val="6F2A5B09"/>
    <w:rsid w:val="6FCB5D2E"/>
    <w:rsid w:val="6FD9EE36"/>
    <w:rsid w:val="6FEC826D"/>
    <w:rsid w:val="709D30B1"/>
    <w:rsid w:val="70EE784B"/>
    <w:rsid w:val="70EE7A7B"/>
    <w:rsid w:val="7121BC35"/>
    <w:rsid w:val="7157DB8A"/>
    <w:rsid w:val="719152C6"/>
    <w:rsid w:val="7221FA9E"/>
    <w:rsid w:val="72634B37"/>
    <w:rsid w:val="72C9151E"/>
    <w:rsid w:val="7305ABE3"/>
    <w:rsid w:val="7340572A"/>
    <w:rsid w:val="739039A6"/>
    <w:rsid w:val="74B0D527"/>
    <w:rsid w:val="750189A3"/>
    <w:rsid w:val="751BA7EB"/>
    <w:rsid w:val="75398140"/>
    <w:rsid w:val="757BA923"/>
    <w:rsid w:val="759BC521"/>
    <w:rsid w:val="760A5464"/>
    <w:rsid w:val="7629B5FF"/>
    <w:rsid w:val="76538912"/>
    <w:rsid w:val="76B7FB67"/>
    <w:rsid w:val="771125AD"/>
    <w:rsid w:val="773F5E7F"/>
    <w:rsid w:val="77412A6C"/>
    <w:rsid w:val="77588C61"/>
    <w:rsid w:val="780BA749"/>
    <w:rsid w:val="78199139"/>
    <w:rsid w:val="788C7A66"/>
    <w:rsid w:val="7924B91E"/>
    <w:rsid w:val="79252382"/>
    <w:rsid w:val="79613874"/>
    <w:rsid w:val="798A0C16"/>
    <w:rsid w:val="799A8099"/>
    <w:rsid w:val="79B808C2"/>
    <w:rsid w:val="7AA0525A"/>
    <w:rsid w:val="7B28B4FB"/>
    <w:rsid w:val="7B4FED60"/>
    <w:rsid w:val="7BB684D9"/>
    <w:rsid w:val="7BB84814"/>
    <w:rsid w:val="7BC41B28"/>
    <w:rsid w:val="7C5B9352"/>
    <w:rsid w:val="7CCD1CAF"/>
    <w:rsid w:val="7DD2B148"/>
    <w:rsid w:val="7E0362BB"/>
    <w:rsid w:val="7E868210"/>
    <w:rsid w:val="7EA3EBF5"/>
    <w:rsid w:val="7EAFB58B"/>
    <w:rsid w:val="7F6B515F"/>
    <w:rsid w:val="7F71E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5FDFD"/>
  <w15:chartTrackingRefBased/>
  <w15:docId w15:val="{B3D2C93F-CEE8-4218-BEDE-60088035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49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Cont1">
    <w:name w:val="Article Cont 1"/>
    <w:basedOn w:val="Normal"/>
    <w:rsid w:val="00656766"/>
    <w:pPr>
      <w:spacing w:after="240"/>
    </w:pPr>
    <w:rPr>
      <w:szCs w:val="20"/>
    </w:rPr>
  </w:style>
  <w:style w:type="paragraph" w:customStyle="1" w:styleId="ArticleCont2">
    <w:name w:val="Article Cont 2"/>
    <w:basedOn w:val="ArticleCont1"/>
    <w:rsid w:val="00656766"/>
  </w:style>
  <w:style w:type="paragraph" w:customStyle="1" w:styleId="ArticleCont3">
    <w:name w:val="Article Cont 3"/>
    <w:basedOn w:val="ArticleCont2"/>
    <w:rsid w:val="00656766"/>
  </w:style>
  <w:style w:type="paragraph" w:customStyle="1" w:styleId="ArticleCont4">
    <w:name w:val="Article Cont 4"/>
    <w:basedOn w:val="ArticleCont3"/>
    <w:rsid w:val="00656766"/>
  </w:style>
  <w:style w:type="paragraph" w:customStyle="1" w:styleId="ArticleCont5">
    <w:name w:val="Article Cont 5"/>
    <w:basedOn w:val="ArticleCont4"/>
    <w:rsid w:val="00656766"/>
  </w:style>
  <w:style w:type="paragraph" w:customStyle="1" w:styleId="ArticleCont6">
    <w:name w:val="Article Cont 6"/>
    <w:basedOn w:val="ArticleCont5"/>
    <w:rsid w:val="00656766"/>
  </w:style>
  <w:style w:type="paragraph" w:customStyle="1" w:styleId="ArticleCont7">
    <w:name w:val="Article Cont 7"/>
    <w:basedOn w:val="ArticleCont6"/>
    <w:rsid w:val="00656766"/>
  </w:style>
  <w:style w:type="paragraph" w:customStyle="1" w:styleId="ArticleCont8">
    <w:name w:val="Article Cont 8"/>
    <w:basedOn w:val="ArticleCont7"/>
    <w:rsid w:val="00656766"/>
  </w:style>
  <w:style w:type="paragraph" w:customStyle="1" w:styleId="ArticleCont9">
    <w:name w:val="Article Cont 9"/>
    <w:basedOn w:val="ArticleCont8"/>
    <w:rsid w:val="00656766"/>
  </w:style>
  <w:style w:type="paragraph" w:customStyle="1" w:styleId="ArticleL1">
    <w:name w:val="Article_L1"/>
    <w:basedOn w:val="Normal"/>
    <w:next w:val="BodyText"/>
    <w:rsid w:val="00656766"/>
    <w:pPr>
      <w:numPr>
        <w:numId w:val="9"/>
      </w:numPr>
      <w:spacing w:after="240"/>
      <w:jc w:val="center"/>
      <w:outlineLvl w:val="0"/>
    </w:pPr>
    <w:rPr>
      <w:b/>
      <w:caps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A44EB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1"/>
    <w:rsid w:val="008A44EB"/>
    <w:rPr>
      <w:rFonts w:ascii="Times New Roman" w:eastAsiaTheme="minorHAnsi" w:hAnsi="Times New Roman"/>
      <w:sz w:val="24"/>
      <w:lang w:eastAsia="en-US"/>
    </w:rPr>
  </w:style>
  <w:style w:type="paragraph" w:customStyle="1" w:styleId="ArticleL2">
    <w:name w:val="Article_L2"/>
    <w:basedOn w:val="ArticleL1"/>
    <w:next w:val="BodyText"/>
    <w:rsid w:val="00656766"/>
    <w:pPr>
      <w:numPr>
        <w:ilvl w:val="1"/>
      </w:numPr>
      <w:jc w:val="left"/>
      <w:outlineLvl w:val="1"/>
    </w:pPr>
    <w:rPr>
      <w:b w:val="0"/>
      <w:caps w:val="0"/>
      <w:u w:val="none"/>
    </w:rPr>
  </w:style>
  <w:style w:type="paragraph" w:customStyle="1" w:styleId="ArticleL3">
    <w:name w:val="Article_L3"/>
    <w:basedOn w:val="ArticleL2"/>
    <w:next w:val="BodyText"/>
    <w:rsid w:val="00656766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BodyText"/>
    <w:rsid w:val="00656766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next w:val="BodyText"/>
    <w:rsid w:val="00656766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BodyText"/>
    <w:rsid w:val="00656766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BodyText"/>
    <w:rsid w:val="00656766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BodyText"/>
    <w:rsid w:val="00656766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BodyText"/>
    <w:rsid w:val="00656766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uiPriority w:val="2"/>
    <w:qFormat/>
    <w:rsid w:val="008A44EB"/>
    <w:pPr>
      <w:ind w:firstLine="0"/>
    </w:pPr>
    <w:rPr>
      <w:rFonts w:eastAsia="Times New Roman" w:cs="Times New Roman"/>
      <w:szCs w:val="20"/>
    </w:rPr>
  </w:style>
  <w:style w:type="paragraph" w:customStyle="1" w:styleId="CenteredHeading">
    <w:name w:val="Centered Heading"/>
    <w:basedOn w:val="Normal"/>
    <w:next w:val="Normal"/>
    <w:uiPriority w:val="3"/>
    <w:qFormat/>
    <w:rsid w:val="008A44EB"/>
    <w:pPr>
      <w:keepNext/>
      <w:spacing w:after="240"/>
      <w:jc w:val="center"/>
    </w:pPr>
    <w:rPr>
      <w:rFonts w:eastAsia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A4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4EB"/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A4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4EB"/>
    <w:rPr>
      <w:rFonts w:ascii="Times New Roman" w:eastAsiaTheme="minorHAnsi" w:hAnsi="Times New Roman"/>
      <w:sz w:val="24"/>
      <w:lang w:eastAsia="en-US"/>
    </w:rPr>
  </w:style>
  <w:style w:type="paragraph" w:customStyle="1" w:styleId="Notice">
    <w:name w:val="Notice"/>
    <w:basedOn w:val="Normal"/>
    <w:uiPriority w:val="4"/>
    <w:qFormat/>
    <w:rsid w:val="008A44EB"/>
    <w:pPr>
      <w:keepLines/>
      <w:spacing w:after="240"/>
      <w:ind w:left="2880" w:hanging="2160"/>
    </w:pPr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656766"/>
  </w:style>
  <w:style w:type="paragraph" w:styleId="Quote">
    <w:name w:val="Quote"/>
    <w:basedOn w:val="Normal"/>
    <w:next w:val="BodyTextContinued"/>
    <w:link w:val="QuoteChar"/>
    <w:uiPriority w:val="5"/>
    <w:qFormat/>
    <w:rsid w:val="008A44EB"/>
    <w:pPr>
      <w:spacing w:after="240"/>
      <w:ind w:left="1440" w:right="1440"/>
    </w:pPr>
    <w:rPr>
      <w:rFonts w:eastAsia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uiPriority w:val="5"/>
    <w:rsid w:val="008A44E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SignatureBlock">
    <w:name w:val="Signature Block"/>
    <w:basedOn w:val="Normal"/>
    <w:uiPriority w:val="6"/>
    <w:qFormat/>
    <w:rsid w:val="008A44EB"/>
    <w:pPr>
      <w:keepNext/>
      <w:tabs>
        <w:tab w:val="left" w:pos="5040"/>
        <w:tab w:val="right" w:leader="underscore" w:pos="9360"/>
      </w:tabs>
      <w:ind w:left="4320"/>
    </w:pPr>
    <w:rPr>
      <w:rFonts w:eastAsia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0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EB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555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598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9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5985"/>
    <w:pPr>
      <w:ind w:left="720"/>
      <w:contextualSpacing/>
    </w:pPr>
  </w:style>
  <w:style w:type="paragraph" w:styleId="Revision">
    <w:name w:val="Revision"/>
    <w:hidden/>
    <w:uiPriority w:val="99"/>
    <w:semiHidden/>
    <w:rsid w:val="0088352D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04D"/>
    <w:rPr>
      <w:rFonts w:ascii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C604D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875"/>
    <w:rPr>
      <w:rFonts w:ascii="Times New Roman" w:hAnsi="Times New Roman"/>
      <w:b/>
      <w:bCs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unhideWhenUsed/>
    <w:rsid w:val="001878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3C597AB693348B44178AE21A937BA" ma:contentTypeVersion="14" ma:contentTypeDescription="Create a new document." ma:contentTypeScope="" ma:versionID="e8e4dbb6662b863994a6dc97bcd9a6e6">
  <xsd:schema xmlns:xsd="http://www.w3.org/2001/XMLSchema" xmlns:xs="http://www.w3.org/2001/XMLSchema" xmlns:p="http://schemas.microsoft.com/office/2006/metadata/properties" xmlns:ns2="15934f4c-70e4-4885-b29a-53106c8b2748" xmlns:ns3="b320120b-6706-42c3-ba54-cc078a9beb55" targetNamespace="http://schemas.microsoft.com/office/2006/metadata/properties" ma:root="true" ma:fieldsID="01a73ba994d3e7018f78705d2b950412" ns2:_="" ns3:_="">
    <xsd:import namespace="15934f4c-70e4-4885-b29a-53106c8b2748"/>
    <xsd:import namespace="b320120b-6706-42c3-ba54-cc078a9be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4f4c-70e4-4885-b29a-53106c8b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738c2f-34ed-41c6-8fdd-ccd3513d8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120b-6706-42c3-ba54-cc078a9be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5f2d55-ec76-4ed9-be03-476132eabe91}" ma:internalName="TaxCatchAll" ma:showField="CatchAllData" ma:web="b320120b-6706-42c3-ba54-cc078a9be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934f4c-70e4-4885-b29a-53106c8b2748">
      <Terms xmlns="http://schemas.microsoft.com/office/infopath/2007/PartnerControls"/>
    </lcf76f155ced4ddcb4097134ff3c332f>
    <TaxCatchAll xmlns="b320120b-6706-42c3-ba54-cc078a9beb55" xsi:nil="true"/>
  </documentManagement>
</p:properties>
</file>

<file path=customXml/itemProps1.xml><?xml version="1.0" encoding="utf-8"?>
<ds:datastoreItem xmlns:ds="http://schemas.openxmlformats.org/officeDocument/2006/customXml" ds:itemID="{F8016BEF-483C-462B-94BA-19AEE1861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3EF8A-7D2E-4269-B527-84C84A73E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4f4c-70e4-4885-b29a-53106c8b2748"/>
    <ds:schemaRef ds:uri="b320120b-6706-42c3-ba54-cc078a9b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A409F-5352-45A3-BB03-31C55ED9B6AC}">
  <ds:schemaRefs>
    <ds:schemaRef ds:uri="http://schemas.microsoft.com/office/2006/metadata/properties"/>
    <ds:schemaRef ds:uri="http://schemas.microsoft.com/office/infopath/2007/PartnerControls"/>
    <ds:schemaRef ds:uri="15934f4c-70e4-4885-b29a-53106c8b2748"/>
    <ds:schemaRef ds:uri="b320120b-6706-42c3-ba54-cc078a9be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Geno</dc:creator>
  <cp:keywords/>
  <cp:lastModifiedBy>Adam Byrley</cp:lastModifiedBy>
  <cp:revision>3</cp:revision>
  <cp:lastPrinted>2023-07-06T19:33:00Z</cp:lastPrinted>
  <dcterms:created xsi:type="dcterms:W3CDTF">2023-07-19T12:59:00Z</dcterms:created>
  <dcterms:modified xsi:type="dcterms:W3CDTF">2023-07-19T12:59:00Z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0x010100DD33C597AB693348B44178AE21A937BA</vt:lpwstr>
  </property>
  <property fmtid="{D5CDD505-2E9C-101B-9397-08002B2CF9AE}" pid="3" name="MediaServiceImageTags">
    <vt:lpwstr/>
  </property>
</Properties>
</file>