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FA" w:rsidRDefault="00F344FA" w:rsidP="00F344FA">
      <w:pPr>
        <w:jc w:val="right"/>
      </w:pPr>
      <w:r>
        <w:t>March 2023</w:t>
      </w:r>
    </w:p>
    <w:p w:rsidR="00F344FA" w:rsidRDefault="00F344FA" w:rsidP="00F344FA">
      <w:pPr>
        <w:jc w:val="right"/>
      </w:pPr>
    </w:p>
    <w:p w:rsidR="00F344FA" w:rsidRDefault="00F344FA" w:rsidP="00F344FA">
      <w:pPr>
        <w:jc w:val="center"/>
      </w:pPr>
    </w:p>
    <w:p w:rsidR="00D01E86" w:rsidRDefault="00F344FA" w:rsidP="00F344FA">
      <w:pPr>
        <w:jc w:val="center"/>
      </w:pPr>
      <w:r>
        <w:t>FHLBs—</w:t>
      </w:r>
      <w:r w:rsidR="00E40DDA">
        <w:t>Mission</w:t>
      </w:r>
      <w:r>
        <w:t xml:space="preserve"> and Possible Improvements</w:t>
      </w:r>
    </w:p>
    <w:p w:rsidR="00F344FA" w:rsidRDefault="00F344FA" w:rsidP="00F344FA">
      <w:pPr>
        <w:jc w:val="center"/>
      </w:pPr>
      <w:r>
        <w:t>Alex J. Pollock</w:t>
      </w:r>
    </w:p>
    <w:p w:rsidR="00F344FA" w:rsidRDefault="00F344FA" w:rsidP="00F344FA"/>
    <w:p w:rsidR="00F344FA" w:rsidRDefault="00F344FA" w:rsidP="00F344FA">
      <w:pPr>
        <w:contextualSpacing/>
      </w:pPr>
      <w:r>
        <w:t xml:space="preserve">Based on long experience and extensive study of various systems of housing finance and of financial systems generally, I </w:t>
      </w:r>
      <w:r w:rsidR="00E40DDA">
        <w:t xml:space="preserve">respectfully </w:t>
      </w:r>
      <w:r>
        <w:t xml:space="preserve">offer the following thoughts on the mission </w:t>
      </w:r>
      <w:r w:rsidR="00E40DDA">
        <w:t xml:space="preserve">of </w:t>
      </w:r>
      <w:r>
        <w:t>and possible improvements in the Federal Home Loan Banks (FHLBs).</w:t>
      </w:r>
    </w:p>
    <w:p w:rsidR="00F344FA" w:rsidRDefault="00F344FA" w:rsidP="00F344FA">
      <w:pPr>
        <w:contextualSpacing/>
      </w:pPr>
    </w:p>
    <w:p w:rsidR="00F344FA" w:rsidRDefault="00F344FA" w:rsidP="00F344FA">
      <w:pPr>
        <w:rPr>
          <w:u w:val="single"/>
        </w:rPr>
      </w:pPr>
      <w:r w:rsidRPr="00F344FA">
        <w:rPr>
          <w:u w:val="single"/>
        </w:rPr>
        <w:t>Mission</w:t>
      </w:r>
    </w:p>
    <w:p w:rsidR="00F344FA" w:rsidRDefault="00F802F6" w:rsidP="00F344FA">
      <w:r>
        <w:t>I think t</w:t>
      </w:r>
      <w:r w:rsidR="00FA190F">
        <w:t>he mission of the FHLBs is to support</w:t>
      </w:r>
      <w:r w:rsidR="00520D19">
        <w:t>, in key words</w:t>
      </w:r>
      <w:r w:rsidR="00FA190F">
        <w:t xml:space="preserve"> of the Federal Home Loan Bank Act, “sound and economical home finance,”</w:t>
      </w:r>
      <w:r w:rsidR="00520D19">
        <w:t xml:space="preserve"> by linking </w:t>
      </w:r>
      <w:r>
        <w:t>sound</w:t>
      </w:r>
      <w:r w:rsidR="00520D19">
        <w:t xml:space="preserve"> home finance</w:t>
      </w:r>
      <w:r w:rsidR="00764160">
        <w:t xml:space="preserve"> nationwide </w:t>
      </w:r>
      <w:r w:rsidR="00FA190F">
        <w:t xml:space="preserve">to </w:t>
      </w:r>
      <w:r w:rsidR="00520D19">
        <w:t>the bond market</w:t>
      </w:r>
      <w:r w:rsidR="00FA190F">
        <w:t xml:space="preserve">.  </w:t>
      </w:r>
      <w:r w:rsidR="00485A49">
        <w:t xml:space="preserve">FHLBs’ </w:t>
      </w:r>
      <w:r w:rsidR="00E32BE6">
        <w:t xml:space="preserve">principal activities </w:t>
      </w:r>
      <w:r w:rsidR="00485A49">
        <w:t xml:space="preserve">should </w:t>
      </w:r>
      <w:r>
        <w:t>always be clearly tied</w:t>
      </w:r>
      <w:r w:rsidR="00485A49">
        <w:t xml:space="preserve"> to </w:t>
      </w:r>
      <w:r>
        <w:t>this mission</w:t>
      </w:r>
      <w:r w:rsidR="00A33672">
        <w:t>, which should benefit tens of millions of mortgage borrowers throughout the country.</w:t>
      </w:r>
    </w:p>
    <w:p w:rsidR="00FB3EFE" w:rsidRDefault="00FB3EFE" w:rsidP="00F344FA">
      <w:r>
        <w:t xml:space="preserve">FHLB member </w:t>
      </w:r>
      <w:r w:rsidR="00F802F6">
        <w:t>institutions should be those which</w:t>
      </w:r>
      <w:r>
        <w:t xml:space="preserve"> provide sound and economical home finance.  As markets evolve over time, </w:t>
      </w:r>
      <w:r w:rsidR="00485A49">
        <w:t xml:space="preserve">which types of institutions </w:t>
      </w:r>
      <w:r w:rsidR="00B2756A">
        <w:t xml:space="preserve">are eligible </w:t>
      </w:r>
      <w:r w:rsidR="00485A49">
        <w:t>membership</w:t>
      </w:r>
      <w:r w:rsidR="00F802F6">
        <w:t xml:space="preserve"> should adapt</w:t>
      </w:r>
      <w:r w:rsidR="00485A49">
        <w:t xml:space="preserve"> </w:t>
      </w:r>
      <w:r>
        <w:t xml:space="preserve">to </w:t>
      </w:r>
      <w:r w:rsidR="00C753D3">
        <w:t xml:space="preserve">appropriately </w:t>
      </w:r>
      <w:r>
        <w:t>reflect</w:t>
      </w:r>
      <w:r w:rsidR="00C753D3">
        <w:t xml:space="preserve"> this evolution</w:t>
      </w:r>
      <w:r w:rsidR="00485A49">
        <w:t xml:space="preserve">.  For example, </w:t>
      </w:r>
      <w:r w:rsidR="00F802F6">
        <w:t xml:space="preserve">as </w:t>
      </w:r>
      <w:r w:rsidR="00485A49">
        <w:t>c</w:t>
      </w:r>
      <w:r w:rsidR="005F6C71">
        <w:t>ommercial banks</w:t>
      </w:r>
      <w:r w:rsidR="00F802F6">
        <w:t>, originally excluded from FHLB membership,</w:t>
      </w:r>
      <w:r w:rsidR="005F6C71">
        <w:t xml:space="preserve"> largely supplanted</w:t>
      </w:r>
      <w:r w:rsidR="00485A49">
        <w:t xml:space="preserve"> saving</w:t>
      </w:r>
      <w:r w:rsidR="00F802F6">
        <w:t>s and loans in home finance, they</w:t>
      </w:r>
      <w:r w:rsidR="00485A49">
        <w:t xml:space="preserve"> were logically made eligible for </w:t>
      </w:r>
      <w:r w:rsidR="00E32BE6">
        <w:t xml:space="preserve">FHLB </w:t>
      </w:r>
      <w:r w:rsidR="00485A49">
        <w:t>membership by the Financial Institutions Reform, Recovery and Enforcement Act of 1989.</w:t>
      </w:r>
    </w:p>
    <w:p w:rsidR="00520D19" w:rsidRDefault="00F802F6" w:rsidP="00F344FA">
      <w:r>
        <w:t>In my view, t</w:t>
      </w:r>
      <w:r w:rsidR="00520D19">
        <w:t>he FHLBs sho</w:t>
      </w:r>
      <w:r>
        <w:t>uld take</w:t>
      </w:r>
      <w:r w:rsidR="00520D19">
        <w:t xml:space="preserve"> minimum credit risk, and all the credit </w:t>
      </w:r>
      <w:r w:rsidR="00E32BE6">
        <w:t xml:space="preserve">risk of the mortgages they link </w:t>
      </w:r>
      <w:r w:rsidR="00520D19">
        <w:t xml:space="preserve">to the bond market should be borne in the first place by the FHLB member financial institutions.  This is true of both FHLB advances, in which all the underlying assets stay on the books of the member, and for the fundamental concept of </w:t>
      </w:r>
      <w:r w:rsidR="006B109B">
        <w:t xml:space="preserve">the </w:t>
      </w:r>
      <w:r w:rsidR="00520D19">
        <w:t>FHLB Mortgage Partnership Finance</w:t>
      </w:r>
      <w:r w:rsidR="00E32BE6">
        <w:t xml:space="preserve"> program</w:t>
      </w:r>
      <w:r w:rsidR="00520D19">
        <w:t xml:space="preserve">, in which the mortgage loan moves, but a permanent credit risk “skin in the game” stays </w:t>
      </w:r>
      <w:r>
        <w:t xml:space="preserve">for the life of the loan </w:t>
      </w:r>
      <w:r w:rsidR="00520D19">
        <w:t>with the member institution, where it belongs.  Note that this is the opposite of selling loans to Fannie Mae and Freddie Mac, in which the lending institution divests the credit risk of its own customer</w:t>
      </w:r>
      <w:r w:rsidR="00EF7DDD">
        <w:t xml:space="preserve"> that results</w:t>
      </w:r>
      <w:r w:rsidR="00C753D3">
        <w:t xml:space="preserve"> from</w:t>
      </w:r>
      <w:r w:rsidR="00FB3EFE">
        <w:t xml:space="preserve"> its own credit decision.</w:t>
      </w:r>
    </w:p>
    <w:p w:rsidR="00FB3EFE" w:rsidRDefault="00485A49" w:rsidP="00F344FA">
      <w:r>
        <w:t xml:space="preserve">Since the mission of the FHLBs is </w:t>
      </w:r>
      <w:r w:rsidR="00FB3EFE">
        <w:t>sound and economical hom</w:t>
      </w:r>
      <w:r>
        <w:t>e finance</w:t>
      </w:r>
      <w:r w:rsidR="00FB3EFE">
        <w:t xml:space="preserve">, their subsidizing affordable housing </w:t>
      </w:r>
      <w:r w:rsidR="00A0633E">
        <w:t xml:space="preserve">projects </w:t>
      </w:r>
      <w:r w:rsidR="00FB3EFE">
        <w:t>is secondary. In</w:t>
      </w:r>
      <w:r w:rsidR="00F802F6">
        <w:t xml:space="preserve"> an</w:t>
      </w:r>
      <w:r w:rsidR="00FB3EFE">
        <w:t xml:space="preserve"> economic</w:t>
      </w:r>
      <w:r w:rsidR="00F802F6">
        <w:t xml:space="preserve"> perspective, these programs may be seen as</w:t>
      </w:r>
      <w:r w:rsidR="00FB3EFE">
        <w:t xml:space="preserve"> a tax on the FHLBs, </w:t>
      </w:r>
      <w:r w:rsidR="00B2756A">
        <w:t xml:space="preserve">and in a political perspective, a tactic </w:t>
      </w:r>
      <w:r w:rsidR="00FB3EFE">
        <w:t>whic</w:t>
      </w:r>
      <w:r w:rsidR="00E32BE6">
        <w:t>h allows members of Congress the convenience of creating subsidies</w:t>
      </w:r>
      <w:r w:rsidR="00FB3EFE">
        <w:t xml:space="preserve"> without having to </w:t>
      </w:r>
      <w:r w:rsidR="0045678D">
        <w:t>approve or appropriate the expenditures</w:t>
      </w:r>
      <w:r w:rsidR="00FB3EFE">
        <w:t>.</w:t>
      </w:r>
    </w:p>
    <w:p w:rsidR="00FB3EFE" w:rsidRDefault="00FB3EFE" w:rsidP="00F344FA">
      <w:r>
        <w:t xml:space="preserve">FHLBs </w:t>
      </w:r>
      <w:r w:rsidR="00F802F6">
        <w:t xml:space="preserve">without doubt </w:t>
      </w:r>
      <w:r w:rsidR="00257AFD">
        <w:t>have</w:t>
      </w:r>
      <w:r>
        <w:t xml:space="preserve"> </w:t>
      </w:r>
      <w:r w:rsidR="00EF7DDD">
        <w:t xml:space="preserve">important </w:t>
      </w:r>
      <w:r w:rsidR="00F802F6">
        <w:t>benefits</w:t>
      </w:r>
      <w:r>
        <w:t xml:space="preserve"> from their government sponsorship</w:t>
      </w:r>
      <w:r w:rsidR="00485A49">
        <w:t>.  The</w:t>
      </w:r>
      <w:r w:rsidR="00F802F6">
        <w:t xml:space="preserve">se benefits </w:t>
      </w:r>
      <w:r w:rsidR="00485A49">
        <w:t xml:space="preserve">should primarily </w:t>
      </w:r>
      <w:r w:rsidR="00C753D3">
        <w:t>go to supporting</w:t>
      </w:r>
      <w:r w:rsidR="00485A49">
        <w:t xml:space="preserve"> sound and economical home finance </w:t>
      </w:r>
      <w:r w:rsidR="00C753D3">
        <w:t>provided by</w:t>
      </w:r>
      <w:r w:rsidR="00E32BE6">
        <w:t xml:space="preserve"> member institutions </w:t>
      </w:r>
      <w:r w:rsidR="00485A49">
        <w:t xml:space="preserve">throughout the country. </w:t>
      </w:r>
      <w:r w:rsidR="00C753D3">
        <w:t xml:space="preserve"> To assert</w:t>
      </w:r>
      <w:r w:rsidR="00485A49">
        <w:t xml:space="preserve"> that all </w:t>
      </w:r>
      <w:r w:rsidR="00E32BE6">
        <w:t xml:space="preserve">or most </w:t>
      </w:r>
      <w:r w:rsidR="00485A49">
        <w:t>of these benefits must go</w:t>
      </w:r>
      <w:r w:rsidR="00E32BE6">
        <w:t xml:space="preserve"> to subsidizing affordable housing</w:t>
      </w:r>
      <w:r w:rsidR="00F020A5">
        <w:t xml:space="preserve"> is</w:t>
      </w:r>
      <w:r w:rsidR="00F802F6">
        <w:t xml:space="preserve"> obviously</w:t>
      </w:r>
      <w:r w:rsidR="006C5B3B">
        <w:t xml:space="preserve"> disproportionate</w:t>
      </w:r>
      <w:r w:rsidR="00E32BE6">
        <w:t>.</w:t>
      </w:r>
    </w:p>
    <w:p w:rsidR="00EF7DDD" w:rsidRDefault="00B2756A" w:rsidP="00F344FA">
      <w:r>
        <w:t xml:space="preserve">In the </w:t>
      </w:r>
      <w:r w:rsidR="005D5121">
        <w:t xml:space="preserve">“mission” </w:t>
      </w:r>
      <w:r>
        <w:t xml:space="preserve">discussions, we can </w:t>
      </w:r>
      <w:r w:rsidR="005D5121">
        <w:t xml:space="preserve">usefully </w:t>
      </w:r>
      <w:r>
        <w:t>distinguish between</w:t>
      </w:r>
      <w:r w:rsidR="005D5121">
        <w:t xml:space="preserve"> two groups of FHLB beneficiaries</w:t>
      </w:r>
      <w:r>
        <w:t xml:space="preserve">.  First are those </w:t>
      </w:r>
      <w:r w:rsidR="00C753D3">
        <w:t xml:space="preserve">who have </w:t>
      </w:r>
      <w:r w:rsidR="005D5121">
        <w:t xml:space="preserve">also have </w:t>
      </w:r>
      <w:r w:rsidR="00C753D3">
        <w:t>skin in the game through having put their own</w:t>
      </w:r>
      <w:r w:rsidR="00FC5EB9">
        <w:t xml:space="preserve"> money</w:t>
      </w:r>
      <w:r w:rsidR="00C753D3">
        <w:t xml:space="preserve"> a</w:t>
      </w:r>
      <w:r w:rsidR="00FC5EB9">
        <w:t>t</w:t>
      </w:r>
      <w:r w:rsidR="00C753D3">
        <w:t xml:space="preserve"> risk </w:t>
      </w:r>
      <w:r w:rsidR="00FC5EB9">
        <w:t xml:space="preserve">by </w:t>
      </w:r>
      <w:r w:rsidR="005D5121">
        <w:lastRenderedPageBreak/>
        <w:t>capitalizing,</w:t>
      </w:r>
      <w:r w:rsidR="00C753D3">
        <w:t xml:space="preserve"> funding </w:t>
      </w:r>
      <w:r w:rsidR="005D5121">
        <w:t xml:space="preserve">or financially backing </w:t>
      </w:r>
      <w:r w:rsidR="00C753D3">
        <w:t>FHLB operations.</w:t>
      </w:r>
      <w:r w:rsidR="00FC5EB9">
        <w:t xml:space="preserve">  They are the stockholder-members, the bond</w:t>
      </w:r>
      <w:r w:rsidR="00C753D3">
        <w:t>holders, and the U.S.</w:t>
      </w:r>
      <w:r w:rsidR="005D5121">
        <w:t xml:space="preserve"> Treasury</w:t>
      </w:r>
      <w:r w:rsidR="00FC5EB9">
        <w:t xml:space="preserve">.  </w:t>
      </w:r>
      <w:r>
        <w:t>Second ar</w:t>
      </w:r>
      <w:r w:rsidR="005D5121">
        <w:t>e</w:t>
      </w:r>
      <w:r w:rsidR="001D1282">
        <w:t xml:space="preserve"> those</w:t>
      </w:r>
      <w:r w:rsidR="005D5121">
        <w:t xml:space="preserve"> who only receive</w:t>
      </w:r>
      <w:r w:rsidR="000B2BF5">
        <w:t xml:space="preserve"> subsidies</w:t>
      </w:r>
      <w:r w:rsidR="005D5121">
        <w:t xml:space="preserve"> from</w:t>
      </w:r>
      <w:r w:rsidR="00FC5EB9">
        <w:t xml:space="preserve"> the </w:t>
      </w:r>
      <w:r w:rsidR="000822D2">
        <w:t>FHLBs</w:t>
      </w:r>
      <w:r w:rsidR="00FC5EB9">
        <w:t>.</w:t>
      </w:r>
    </w:p>
    <w:p w:rsidR="00EF7DDD" w:rsidRDefault="00EF7DDD" w:rsidP="00F344FA"/>
    <w:p w:rsidR="00764160" w:rsidRDefault="00EF7DDD" w:rsidP="00764160">
      <w:pPr>
        <w:contextualSpacing/>
        <w:rPr>
          <w:u w:val="single"/>
        </w:rPr>
      </w:pPr>
      <w:r w:rsidRPr="00EF7DDD">
        <w:rPr>
          <w:u w:val="single"/>
        </w:rPr>
        <w:t>Suggested Improvements</w:t>
      </w:r>
    </w:p>
    <w:p w:rsidR="00764160" w:rsidRDefault="00764160" w:rsidP="00764160">
      <w:pPr>
        <w:contextualSpacing/>
        <w:rPr>
          <w:u w:val="single"/>
        </w:rPr>
      </w:pPr>
    </w:p>
    <w:p w:rsidR="00EF7DDD" w:rsidRDefault="000822D2" w:rsidP="000822D2">
      <w:r>
        <w:t>1.</w:t>
      </w:r>
      <w:r w:rsidR="00996953">
        <w:t xml:space="preserve"> </w:t>
      </w:r>
      <w:r>
        <w:t>The FHLBs should be given the formal power to issue mortgage-backed securities, provided these securities</w:t>
      </w:r>
      <w:r w:rsidR="00996953">
        <w:t xml:space="preserve"> are </w:t>
      </w:r>
      <w:r w:rsidR="009928FC">
        <w:t xml:space="preserve">always </w:t>
      </w:r>
      <w:bookmarkStart w:id="0" w:name="_GoBack"/>
      <w:bookmarkEnd w:id="0"/>
      <w:r w:rsidR="00996953">
        <w:t>designed so</w:t>
      </w:r>
      <w:r>
        <w:t xml:space="preserve"> </w:t>
      </w:r>
      <w:r w:rsidR="00257AFD">
        <w:t xml:space="preserve">that </w:t>
      </w:r>
      <w:r>
        <w:t>serious credit</w:t>
      </w:r>
      <w:r w:rsidR="00996953">
        <w:t xml:space="preserve"> risk skin in the game remains</w:t>
      </w:r>
      <w:r>
        <w:t xml:space="preserve"> with the member institutions.</w:t>
      </w:r>
      <w:r w:rsidR="00996953">
        <w:t xml:space="preserve">  This would give the FHLBs </w:t>
      </w:r>
      <w:proofErr w:type="spellStart"/>
      <w:r w:rsidR="00996953">
        <w:t>a</w:t>
      </w:r>
      <w:proofErr w:type="spellEnd"/>
      <w:r w:rsidR="00996953">
        <w:t xml:space="preserve"> very</w:t>
      </w:r>
      <w:r>
        <w:t xml:space="preserve"> important additional method to carry out their mission</w:t>
      </w:r>
      <w:r w:rsidR="00996953">
        <w:t xml:space="preserve"> and</w:t>
      </w:r>
      <w:r w:rsidR="006609C5">
        <w:t xml:space="preserve"> would</w:t>
      </w:r>
      <w:r w:rsidR="00996953">
        <w:t xml:space="preserve"> be a long-overdue catching up with financial market evolution</w:t>
      </w:r>
      <w:r>
        <w:t>.</w:t>
      </w:r>
    </w:p>
    <w:p w:rsidR="000822D2" w:rsidRDefault="000822D2" w:rsidP="000822D2">
      <w:r>
        <w:t>2.</w:t>
      </w:r>
      <w:r w:rsidR="00996953">
        <w:t xml:space="preserve"> </w:t>
      </w:r>
      <w:r>
        <w:t xml:space="preserve">The Federal Home Loan Bank Act should be amended specifically to authorize the FHLBs to form a joint subsidiary </w:t>
      </w:r>
      <w:r w:rsidR="00996953">
        <w:t>to carry out functions best provided on a combined, national basis.  The participating FHLBs should own 100% of this joint subsidiary.  This addition to the FHLB Act is needed because of the requirements of the Government Corporations Control Act of 1945, when the U.S. Treasury still owned some FHLB stock.  It has not owned any for 70 years, but the</w:t>
      </w:r>
      <w:r w:rsidR="006609C5">
        <w:t xml:space="preserve"> </w:t>
      </w:r>
      <w:r w:rsidR="00257AFD">
        <w:t xml:space="preserve">1945 </w:t>
      </w:r>
      <w:r w:rsidR="006609C5">
        <w:t>statutory</w:t>
      </w:r>
      <w:r w:rsidR="00996953">
        <w:t xml:space="preserve"> requiremen</w:t>
      </w:r>
      <w:r w:rsidR="00257AFD">
        <w:t>t is still there</w:t>
      </w:r>
      <w:r w:rsidR="00996953">
        <w:t>.</w:t>
      </w:r>
    </w:p>
    <w:p w:rsidR="00996953" w:rsidRDefault="00996953" w:rsidP="000822D2">
      <w:r>
        <w:t>3.</w:t>
      </w:r>
      <w:r w:rsidR="00764160">
        <w:t xml:space="preserve"> The prohibition of captive insurance companies from being FHLB members should be promptly withdrawn.  </w:t>
      </w:r>
      <w:r w:rsidR="00BF1225">
        <w:t>In my view, this was not only a mistake, but inconsistent with the FHLB Act, which has provided from July 1932 to today that “insurance companies” in general, with no distinctions among them, are eligible for FHLB membership.  I believe to change that required Congressional</w:t>
      </w:r>
      <w:r w:rsidR="006609C5">
        <w:t xml:space="preserve"> action, which</w:t>
      </w:r>
      <w:r w:rsidR="00BF1225">
        <w:t xml:space="preserve"> was not taken.</w:t>
      </w:r>
      <w:r w:rsidR="00307A54">
        <w:t xml:space="preserve">  Any insurance company, including </w:t>
      </w:r>
      <w:r w:rsidR="0023234B">
        <w:t xml:space="preserve">a </w:t>
      </w:r>
      <w:r w:rsidR="00307A54">
        <w:t>captive insurance comp</w:t>
      </w:r>
      <w:r w:rsidR="0023234B">
        <w:t>any</w:t>
      </w:r>
      <w:r w:rsidR="00307A54">
        <w:t>, which provide</w:t>
      </w:r>
      <w:r w:rsidR="006609C5">
        <w:t>s</w:t>
      </w:r>
      <w:r w:rsidR="00307A54">
        <w:t xml:space="preserve"> so</w:t>
      </w:r>
      <w:r w:rsidR="00665333">
        <w:t>und and economical home finance</w:t>
      </w:r>
      <w:r w:rsidR="00307A54">
        <w:t xml:space="preserve"> should be eligible for FHLB membership.</w:t>
      </w:r>
    </w:p>
    <w:p w:rsidR="00307A54" w:rsidRDefault="00307A54" w:rsidP="000822D2"/>
    <w:p w:rsidR="00307A54" w:rsidRDefault="00307A54" w:rsidP="000822D2">
      <w:r>
        <w:t>I hope these ideas will be helpful for the ongoing success of the FHLBs.</w:t>
      </w:r>
    </w:p>
    <w:p w:rsidR="00307A54" w:rsidRDefault="00307A54" w:rsidP="000822D2"/>
    <w:p w:rsidR="00307A54" w:rsidRDefault="00307A54" w:rsidP="000822D2"/>
    <w:p w:rsidR="0045678D" w:rsidRDefault="0045678D" w:rsidP="000822D2"/>
    <w:p w:rsidR="0045678D" w:rsidRDefault="0045678D" w:rsidP="000822D2"/>
    <w:p w:rsidR="00307A54" w:rsidRPr="00EF7DDD" w:rsidRDefault="00307A54" w:rsidP="000822D2">
      <w:r>
        <w:t>Alex J. Pollock is a Senio</w:t>
      </w:r>
      <w:r w:rsidR="0045678D">
        <w:t xml:space="preserve">r Fellow </w:t>
      </w:r>
      <w:r w:rsidR="00397F7B">
        <w:t xml:space="preserve">of the Mises Institute and </w:t>
      </w:r>
      <w:r w:rsidR="00397F7B">
        <w:t xml:space="preserve">co-author of the new book, </w:t>
      </w:r>
      <w:r w:rsidR="00397F7B" w:rsidRPr="0045678D">
        <w:rPr>
          <w:i/>
        </w:rPr>
        <w:t xml:space="preserve">Surprised Again!—The </w:t>
      </w:r>
      <w:proofErr w:type="spellStart"/>
      <w:r w:rsidR="00397F7B" w:rsidRPr="0045678D">
        <w:rPr>
          <w:i/>
        </w:rPr>
        <w:t>Covid</w:t>
      </w:r>
      <w:proofErr w:type="spellEnd"/>
      <w:r w:rsidR="00397F7B" w:rsidRPr="0045678D">
        <w:rPr>
          <w:i/>
        </w:rPr>
        <w:t xml:space="preserve"> Crisis and the New Market Bubble</w:t>
      </w:r>
      <w:r w:rsidR="00397F7B">
        <w:t>.</w:t>
      </w:r>
      <w:r w:rsidR="00397F7B">
        <w:t xml:space="preserve">  He was previously</w:t>
      </w:r>
      <w:r w:rsidR="0045678D">
        <w:t xml:space="preserve"> president and </w:t>
      </w:r>
      <w:r w:rsidR="00397F7B">
        <w:t xml:space="preserve">CEO of the Chicago FHLB, </w:t>
      </w:r>
      <w:r w:rsidR="0045678D">
        <w:t xml:space="preserve">president of the International Union for Housing Finance, </w:t>
      </w:r>
      <w:r w:rsidR="00397F7B">
        <w:t xml:space="preserve">and Principal Deputy Director of the </w:t>
      </w:r>
      <w:r w:rsidR="00A22C5D">
        <w:t xml:space="preserve">U.S. </w:t>
      </w:r>
      <w:r w:rsidR="00397F7B">
        <w:t>Office of Financial Research.</w:t>
      </w:r>
      <w:r w:rsidR="0045678D">
        <w:t xml:space="preserve"> </w:t>
      </w:r>
    </w:p>
    <w:p w:rsidR="00EF7DDD" w:rsidRPr="00EF7DDD" w:rsidRDefault="00EF7DDD" w:rsidP="00F344FA"/>
    <w:sectPr w:rsidR="00EF7DDD" w:rsidRPr="00EF7DDD" w:rsidSect="00D8434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B53" w:rsidRDefault="001A5B53" w:rsidP="00D8434A">
      <w:pPr>
        <w:spacing w:after="0" w:line="240" w:lineRule="auto"/>
      </w:pPr>
      <w:r>
        <w:separator/>
      </w:r>
    </w:p>
  </w:endnote>
  <w:endnote w:type="continuationSeparator" w:id="0">
    <w:p w:rsidR="001A5B53" w:rsidRDefault="001A5B53" w:rsidP="00D8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B53" w:rsidRDefault="001A5B53" w:rsidP="00D8434A">
      <w:pPr>
        <w:spacing w:after="0" w:line="240" w:lineRule="auto"/>
      </w:pPr>
      <w:r>
        <w:separator/>
      </w:r>
    </w:p>
  </w:footnote>
  <w:footnote w:type="continuationSeparator" w:id="0">
    <w:p w:rsidR="001A5B53" w:rsidRDefault="001A5B53" w:rsidP="00D84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158447"/>
      <w:docPartObj>
        <w:docPartGallery w:val="Page Numbers (Top of Page)"/>
        <w:docPartUnique/>
      </w:docPartObj>
    </w:sdtPr>
    <w:sdtEndPr>
      <w:rPr>
        <w:noProof/>
      </w:rPr>
    </w:sdtEndPr>
    <w:sdtContent>
      <w:p w:rsidR="00D8434A" w:rsidRDefault="00D8434A">
        <w:pPr>
          <w:pStyle w:val="Header"/>
          <w:jc w:val="right"/>
        </w:pPr>
        <w:r>
          <w:fldChar w:fldCharType="begin"/>
        </w:r>
        <w:r>
          <w:instrText xml:space="preserve"> PAGE   \* MERGEFORMAT </w:instrText>
        </w:r>
        <w:r>
          <w:fldChar w:fldCharType="separate"/>
        </w:r>
        <w:r w:rsidR="009928FC">
          <w:rPr>
            <w:noProof/>
          </w:rPr>
          <w:t>2</w:t>
        </w:r>
        <w:r>
          <w:rPr>
            <w:noProof/>
          </w:rPr>
          <w:fldChar w:fldCharType="end"/>
        </w:r>
      </w:p>
    </w:sdtContent>
  </w:sdt>
  <w:p w:rsidR="00D8434A" w:rsidRDefault="00D84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4532"/>
    <w:multiLevelType w:val="hybridMultilevel"/>
    <w:tmpl w:val="E86E73CE"/>
    <w:lvl w:ilvl="0" w:tplc="5D90F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E7B6F"/>
    <w:multiLevelType w:val="hybridMultilevel"/>
    <w:tmpl w:val="97F62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97DE9"/>
    <w:multiLevelType w:val="hybridMultilevel"/>
    <w:tmpl w:val="4904B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50DF3"/>
    <w:multiLevelType w:val="hybridMultilevel"/>
    <w:tmpl w:val="393C1938"/>
    <w:lvl w:ilvl="0" w:tplc="71263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72EE6"/>
    <w:multiLevelType w:val="hybridMultilevel"/>
    <w:tmpl w:val="184C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FA"/>
    <w:rsid w:val="00035367"/>
    <w:rsid w:val="000822D2"/>
    <w:rsid w:val="000B2BF5"/>
    <w:rsid w:val="001A5B53"/>
    <w:rsid w:val="001D1282"/>
    <w:rsid w:val="0023234B"/>
    <w:rsid w:val="00257AFD"/>
    <w:rsid w:val="00307A54"/>
    <w:rsid w:val="00397F7B"/>
    <w:rsid w:val="0045678D"/>
    <w:rsid w:val="00485A49"/>
    <w:rsid w:val="00520D19"/>
    <w:rsid w:val="005D5121"/>
    <w:rsid w:val="005F6C71"/>
    <w:rsid w:val="006609C5"/>
    <w:rsid w:val="00665333"/>
    <w:rsid w:val="006B109B"/>
    <w:rsid w:val="006C5B3B"/>
    <w:rsid w:val="00764160"/>
    <w:rsid w:val="0085689D"/>
    <w:rsid w:val="009928FC"/>
    <w:rsid w:val="00996953"/>
    <w:rsid w:val="00A0633E"/>
    <w:rsid w:val="00A22C5D"/>
    <w:rsid w:val="00A33672"/>
    <w:rsid w:val="00A66912"/>
    <w:rsid w:val="00B2756A"/>
    <w:rsid w:val="00BF1225"/>
    <w:rsid w:val="00C753D3"/>
    <w:rsid w:val="00D01E86"/>
    <w:rsid w:val="00D8434A"/>
    <w:rsid w:val="00E32BE6"/>
    <w:rsid w:val="00E40DDA"/>
    <w:rsid w:val="00EF7DDD"/>
    <w:rsid w:val="00F020A5"/>
    <w:rsid w:val="00F344FA"/>
    <w:rsid w:val="00F802F6"/>
    <w:rsid w:val="00FA190F"/>
    <w:rsid w:val="00FB3EFE"/>
    <w:rsid w:val="00FC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0FFD9-40CE-4DE2-B549-916D6637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34A"/>
  </w:style>
  <w:style w:type="paragraph" w:styleId="Footer">
    <w:name w:val="footer"/>
    <w:basedOn w:val="Normal"/>
    <w:link w:val="FooterChar"/>
    <w:uiPriority w:val="99"/>
    <w:unhideWhenUsed/>
    <w:rsid w:val="00D8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34A"/>
  </w:style>
  <w:style w:type="paragraph" w:styleId="BalloonText">
    <w:name w:val="Balloon Text"/>
    <w:basedOn w:val="Normal"/>
    <w:link w:val="BalloonTextChar"/>
    <w:uiPriority w:val="99"/>
    <w:semiHidden/>
    <w:unhideWhenUsed/>
    <w:rsid w:val="00F80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2F6"/>
    <w:rPr>
      <w:rFonts w:ascii="Segoe UI" w:hAnsi="Segoe UI" w:cs="Segoe UI"/>
      <w:sz w:val="18"/>
      <w:szCs w:val="18"/>
    </w:rPr>
  </w:style>
  <w:style w:type="paragraph" w:styleId="ListParagraph">
    <w:name w:val="List Paragraph"/>
    <w:basedOn w:val="Normal"/>
    <w:uiPriority w:val="34"/>
    <w:qFormat/>
    <w:rsid w:val="0008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EC0DA-44F3-44D9-B3D2-3355D4633DBA}"/>
</file>

<file path=customXml/itemProps2.xml><?xml version="1.0" encoding="utf-8"?>
<ds:datastoreItem xmlns:ds="http://schemas.openxmlformats.org/officeDocument/2006/customXml" ds:itemID="{63CAA22A-07FF-4E7A-9EF7-20603B5FA64C}"/>
</file>

<file path=customXml/itemProps3.xml><?xml version="1.0" encoding="utf-8"?>
<ds:datastoreItem xmlns:ds="http://schemas.openxmlformats.org/officeDocument/2006/customXml" ds:itemID="{05A2A743-13AC-4017-B802-78D7FEBBF826}"/>
</file>

<file path=docProps/app.xml><?xml version="1.0" encoding="utf-8"?>
<Properties xmlns="http://schemas.openxmlformats.org/officeDocument/2006/extended-properties" xmlns:vt="http://schemas.openxmlformats.org/officeDocument/2006/docPropsVTypes">
  <Template>Normal</Template>
  <TotalTime>910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Pollock</dc:creator>
  <cp:keywords/>
  <dc:description/>
  <cp:lastModifiedBy>Alex Pollock</cp:lastModifiedBy>
  <cp:revision>33</cp:revision>
  <cp:lastPrinted>2023-02-25T12:23:00Z</cp:lastPrinted>
  <dcterms:created xsi:type="dcterms:W3CDTF">2023-02-24T14:56:00Z</dcterms:created>
  <dcterms:modified xsi:type="dcterms:W3CDTF">2023-02-27T19:22:00Z</dcterms:modified>
</cp:coreProperties>
</file>