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EB47" w14:textId="760030B9" w:rsidR="00510E02" w:rsidRDefault="002D0D43" w:rsidP="004A3B6C">
      <w:pPr>
        <w:ind w:left="-288" w:right="-4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To:  </w:t>
      </w:r>
      <w:r w:rsidR="005A233D">
        <w:rPr>
          <w:sz w:val="24"/>
          <w:szCs w:val="24"/>
        </w:rPr>
        <w:t xml:space="preserve">Federal </w:t>
      </w:r>
      <w:r w:rsidR="00062C9D">
        <w:rPr>
          <w:sz w:val="24"/>
          <w:szCs w:val="24"/>
        </w:rPr>
        <w:t>Finance Housing Authority</w:t>
      </w:r>
      <w:r w:rsidR="00510E02">
        <w:rPr>
          <w:sz w:val="24"/>
          <w:szCs w:val="24"/>
        </w:rPr>
        <w:t xml:space="preserve"> </w:t>
      </w:r>
    </w:p>
    <w:p w14:paraId="22776256" w14:textId="20C4C8B8" w:rsidR="004B4419" w:rsidRDefault="004B7B0B" w:rsidP="004A3B6C">
      <w:pPr>
        <w:ind w:left="-288" w:right="-432"/>
        <w:contextualSpacing/>
        <w:rPr>
          <w:sz w:val="24"/>
          <w:szCs w:val="24"/>
        </w:rPr>
      </w:pPr>
      <w:r w:rsidRPr="00200F51">
        <w:rPr>
          <w:sz w:val="24"/>
          <w:szCs w:val="24"/>
        </w:rPr>
        <w:br/>
      </w:r>
      <w:r w:rsidR="004B0264" w:rsidRPr="00200F51">
        <w:rPr>
          <w:sz w:val="24"/>
          <w:szCs w:val="24"/>
        </w:rPr>
        <w:t xml:space="preserve">IH Mississippi Valley Credit Union (IHMVCU) </w:t>
      </w:r>
      <w:r w:rsidR="005A233D">
        <w:rPr>
          <w:sz w:val="24"/>
          <w:szCs w:val="24"/>
        </w:rPr>
        <w:t xml:space="preserve">is an active member of the Federal Home Loan Bank of Chicago.  </w:t>
      </w:r>
      <w:r w:rsidR="00AA4893">
        <w:rPr>
          <w:sz w:val="24"/>
          <w:szCs w:val="24"/>
        </w:rPr>
        <w:t>The FHLB system has been working for 90 years with no credit losses, and</w:t>
      </w:r>
      <w:r w:rsidR="00062C9D">
        <w:rPr>
          <w:sz w:val="24"/>
          <w:szCs w:val="24"/>
        </w:rPr>
        <w:t xml:space="preserve"> from a Credit Union’s perspective the system should not be changed drastically at this time.  In</w:t>
      </w:r>
      <w:r w:rsidR="00AA4893">
        <w:rPr>
          <w:sz w:val="24"/>
          <w:szCs w:val="24"/>
        </w:rPr>
        <w:t xml:space="preserve"> addition, the system’s current structure allows flexibility and responsiveness to meet our local member needs.  </w:t>
      </w:r>
      <w:r w:rsidR="005A233D">
        <w:rPr>
          <w:sz w:val="24"/>
          <w:szCs w:val="24"/>
        </w:rPr>
        <w:t xml:space="preserve"> </w:t>
      </w:r>
    </w:p>
    <w:p w14:paraId="1EAB053F" w14:textId="21F50A1F" w:rsidR="005A233D" w:rsidRDefault="005A233D" w:rsidP="004A3B6C">
      <w:pPr>
        <w:ind w:left="-288" w:right="-432"/>
        <w:contextualSpacing/>
        <w:rPr>
          <w:sz w:val="24"/>
          <w:szCs w:val="24"/>
        </w:rPr>
      </w:pPr>
    </w:p>
    <w:p w14:paraId="2638EFC0" w14:textId="639E35ED" w:rsidR="005C7135" w:rsidRDefault="00AA4893" w:rsidP="004A3B6C">
      <w:pPr>
        <w:ind w:left="-288" w:right="-4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Our Credit Union </w:t>
      </w:r>
      <w:r w:rsidR="004C42B8">
        <w:rPr>
          <w:sz w:val="24"/>
          <w:szCs w:val="24"/>
        </w:rPr>
        <w:t xml:space="preserve">uses multiple products through </w:t>
      </w:r>
      <w:r w:rsidR="005C7135">
        <w:rPr>
          <w:sz w:val="24"/>
          <w:szCs w:val="24"/>
        </w:rPr>
        <w:t>FHLB,</w:t>
      </w:r>
      <w:r w:rsidR="004C42B8">
        <w:rPr>
          <w:sz w:val="24"/>
          <w:szCs w:val="24"/>
        </w:rPr>
        <w:t xml:space="preserve"> an</w:t>
      </w:r>
      <w:r w:rsidR="005C7135">
        <w:rPr>
          <w:sz w:val="24"/>
          <w:szCs w:val="24"/>
        </w:rPr>
        <w:t xml:space="preserve">d we rely on these products to better serve our members and community.  Below is a detailed listing of the products that we use through FHLB and the impact these have on our members and communities.  </w:t>
      </w:r>
      <w:r w:rsidR="00E20C3B">
        <w:rPr>
          <w:sz w:val="24"/>
          <w:szCs w:val="24"/>
        </w:rPr>
        <w:br/>
      </w:r>
    </w:p>
    <w:p w14:paraId="7C1A311F" w14:textId="4787A634" w:rsidR="0055400F" w:rsidRDefault="005C7135" w:rsidP="005C7135">
      <w:pPr>
        <w:pStyle w:val="ListParagraph"/>
        <w:numPr>
          <w:ilvl w:val="0"/>
          <w:numId w:val="19"/>
        </w:numPr>
        <w:ind w:right="-432"/>
        <w:rPr>
          <w:sz w:val="24"/>
          <w:szCs w:val="24"/>
        </w:rPr>
      </w:pPr>
      <w:r w:rsidRPr="005C7135">
        <w:rPr>
          <w:sz w:val="24"/>
          <w:szCs w:val="24"/>
          <w:u w:val="single"/>
        </w:rPr>
        <w:t>Advances:</w:t>
      </w:r>
      <w:r>
        <w:rPr>
          <w:sz w:val="24"/>
          <w:szCs w:val="24"/>
        </w:rPr>
        <w:t xml:space="preserve">  We actively </w:t>
      </w:r>
      <w:r w:rsidR="000105FF" w:rsidRPr="005C7135">
        <w:rPr>
          <w:sz w:val="24"/>
          <w:szCs w:val="24"/>
        </w:rPr>
        <w:t>use</w:t>
      </w:r>
      <w:r>
        <w:rPr>
          <w:sz w:val="24"/>
          <w:szCs w:val="24"/>
        </w:rPr>
        <w:t xml:space="preserve"> our</w:t>
      </w:r>
      <w:r w:rsidR="000105FF" w:rsidRPr="005C7135">
        <w:rPr>
          <w:sz w:val="24"/>
          <w:szCs w:val="24"/>
        </w:rPr>
        <w:t xml:space="preserve"> FHLB line of credit to assist</w:t>
      </w:r>
      <w:r>
        <w:rPr>
          <w:sz w:val="24"/>
          <w:szCs w:val="24"/>
        </w:rPr>
        <w:t xml:space="preserve"> with managing our </w:t>
      </w:r>
      <w:r w:rsidR="00A10F5E">
        <w:rPr>
          <w:sz w:val="24"/>
          <w:szCs w:val="24"/>
        </w:rPr>
        <w:t>liquidity risk so we can fully serve our members</w:t>
      </w:r>
      <w:r w:rsidR="0055400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These advances </w:t>
      </w:r>
      <w:r w:rsidR="00A10F5E">
        <w:rPr>
          <w:sz w:val="24"/>
          <w:szCs w:val="24"/>
        </w:rPr>
        <w:t>provide us with a funding source for mortgage products throughout the year</w:t>
      </w:r>
      <w:r w:rsidR="0055400F">
        <w:rPr>
          <w:sz w:val="24"/>
          <w:szCs w:val="24"/>
        </w:rPr>
        <w:t xml:space="preserve"> and in times where we would not be able to lend to our members.  </w:t>
      </w:r>
      <w:r w:rsidR="006336D7">
        <w:rPr>
          <w:sz w:val="24"/>
          <w:szCs w:val="24"/>
        </w:rPr>
        <w:t>This impacts our members because without this product</w:t>
      </w:r>
      <w:r w:rsidR="0055400F">
        <w:rPr>
          <w:sz w:val="24"/>
          <w:szCs w:val="24"/>
        </w:rPr>
        <w:t xml:space="preserve"> there would be instances where we would have to deny our members to receiving a mortgage loan.  </w:t>
      </w:r>
      <w:r w:rsidR="00E20C3B">
        <w:rPr>
          <w:sz w:val="24"/>
          <w:szCs w:val="24"/>
        </w:rPr>
        <w:br/>
      </w:r>
    </w:p>
    <w:p w14:paraId="70E493B7" w14:textId="3A000251" w:rsidR="006576D2" w:rsidRDefault="0055400F" w:rsidP="005C7135">
      <w:pPr>
        <w:pStyle w:val="ListParagraph"/>
        <w:numPr>
          <w:ilvl w:val="0"/>
          <w:numId w:val="19"/>
        </w:numPr>
        <w:ind w:right="-43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MPF:  </w:t>
      </w:r>
      <w:r>
        <w:rPr>
          <w:sz w:val="24"/>
          <w:szCs w:val="24"/>
        </w:rPr>
        <w:t xml:space="preserve">This product allows us to provide our members with another mortgage lending option that they can choose </w:t>
      </w:r>
      <w:r w:rsidR="00745428">
        <w:rPr>
          <w:sz w:val="24"/>
          <w:szCs w:val="24"/>
        </w:rPr>
        <w:t>from to fit their personal and financial needs.  With this loan product we sell the servicing to FHLB which in turn helps decrease our financial stress from a liquidity perspective.  Lastly, FHLB has pricing that is competitive in the market which allows our members to be in a more affordable loan product.</w:t>
      </w:r>
      <w:r w:rsidR="006336D7">
        <w:rPr>
          <w:sz w:val="24"/>
          <w:szCs w:val="24"/>
        </w:rPr>
        <w:t xml:space="preserve">  This impacts our members because without this product our members could be paying higher interest on other loan products.</w:t>
      </w:r>
      <w:r w:rsidR="00E20C3B">
        <w:rPr>
          <w:sz w:val="24"/>
          <w:szCs w:val="24"/>
        </w:rPr>
        <w:br/>
      </w:r>
      <w:r w:rsidR="006336D7">
        <w:rPr>
          <w:sz w:val="24"/>
          <w:szCs w:val="24"/>
        </w:rPr>
        <w:t xml:space="preserve">  </w:t>
      </w:r>
      <w:r w:rsidR="00745428">
        <w:rPr>
          <w:sz w:val="24"/>
          <w:szCs w:val="24"/>
        </w:rPr>
        <w:t xml:space="preserve">  </w:t>
      </w:r>
    </w:p>
    <w:p w14:paraId="611B2EF2" w14:textId="427EFD03" w:rsidR="005A233D" w:rsidRPr="005C7135" w:rsidRDefault="006576D2" w:rsidP="005C7135">
      <w:pPr>
        <w:pStyle w:val="ListParagraph"/>
        <w:numPr>
          <w:ilvl w:val="0"/>
          <w:numId w:val="19"/>
        </w:numPr>
        <w:ind w:right="-432"/>
        <w:rPr>
          <w:sz w:val="24"/>
          <w:szCs w:val="24"/>
        </w:rPr>
      </w:pPr>
      <w:r>
        <w:rPr>
          <w:sz w:val="24"/>
          <w:szCs w:val="24"/>
          <w:u w:val="single"/>
        </w:rPr>
        <w:t>Down payment assistance program:</w:t>
      </w:r>
      <w:r w:rsidR="00421321">
        <w:rPr>
          <w:sz w:val="24"/>
          <w:szCs w:val="24"/>
        </w:rPr>
        <w:t xml:space="preserve">  We actively </w:t>
      </w:r>
      <w:r w:rsidR="006336D7">
        <w:rPr>
          <w:sz w:val="24"/>
          <w:szCs w:val="24"/>
        </w:rPr>
        <w:t>train and educate our members about this program</w:t>
      </w:r>
      <w:r w:rsidR="00BC026E">
        <w:rPr>
          <w:sz w:val="24"/>
          <w:szCs w:val="24"/>
        </w:rPr>
        <w:t>,</w:t>
      </w:r>
      <w:r w:rsidR="006336D7">
        <w:rPr>
          <w:sz w:val="24"/>
          <w:szCs w:val="24"/>
        </w:rPr>
        <w:t xml:space="preserve"> and so they can receive financial assistance</w:t>
      </w:r>
      <w:r w:rsidR="0075725B" w:rsidRPr="0075725B">
        <w:rPr>
          <w:sz w:val="24"/>
          <w:szCs w:val="24"/>
        </w:rPr>
        <w:t xml:space="preserve"> </w:t>
      </w:r>
      <w:r w:rsidR="0075725B">
        <w:rPr>
          <w:sz w:val="24"/>
          <w:szCs w:val="24"/>
        </w:rPr>
        <w:t>if they are a first-time homebuyer</w:t>
      </w:r>
      <w:r w:rsidR="00BC026E">
        <w:rPr>
          <w:sz w:val="24"/>
          <w:szCs w:val="24"/>
        </w:rPr>
        <w:t>.</w:t>
      </w:r>
      <w:r w:rsidR="006336D7">
        <w:rPr>
          <w:sz w:val="24"/>
          <w:szCs w:val="24"/>
        </w:rPr>
        <w:t xml:space="preserve">  This is a program that </w:t>
      </w:r>
      <w:r w:rsidR="0075725B">
        <w:rPr>
          <w:sz w:val="24"/>
          <w:szCs w:val="24"/>
        </w:rPr>
        <w:t xml:space="preserve">most of </w:t>
      </w:r>
      <w:r w:rsidR="006336D7">
        <w:rPr>
          <w:sz w:val="24"/>
          <w:szCs w:val="24"/>
        </w:rPr>
        <w:t xml:space="preserve">our members are not aware of and something that we actively </w:t>
      </w:r>
      <w:r w:rsidR="00BC026E">
        <w:rPr>
          <w:sz w:val="24"/>
          <w:szCs w:val="24"/>
        </w:rPr>
        <w:t>promote to our members</w:t>
      </w:r>
      <w:r w:rsidR="0075725B">
        <w:rPr>
          <w:sz w:val="24"/>
          <w:szCs w:val="24"/>
        </w:rPr>
        <w:t xml:space="preserve"> and communities</w:t>
      </w:r>
      <w:r w:rsidR="00BC026E">
        <w:rPr>
          <w:sz w:val="24"/>
          <w:szCs w:val="24"/>
        </w:rPr>
        <w:t>.</w:t>
      </w:r>
      <w:r w:rsidR="006336D7">
        <w:rPr>
          <w:sz w:val="24"/>
          <w:szCs w:val="24"/>
        </w:rPr>
        <w:t xml:space="preserve">  This </w:t>
      </w:r>
      <w:r w:rsidR="00BC026E">
        <w:rPr>
          <w:sz w:val="24"/>
          <w:szCs w:val="24"/>
        </w:rPr>
        <w:t>impacts our members because it allows them to be able to purchase homes that they may not</w:t>
      </w:r>
      <w:r w:rsidR="0075725B">
        <w:rPr>
          <w:sz w:val="24"/>
          <w:szCs w:val="24"/>
        </w:rPr>
        <w:t xml:space="preserve"> be able to purchase because</w:t>
      </w:r>
      <w:r w:rsidR="00CA1CA0">
        <w:rPr>
          <w:sz w:val="24"/>
          <w:szCs w:val="24"/>
        </w:rPr>
        <w:t xml:space="preserve"> of lack of funds to cover the loan.  This also impacts our communities because it </w:t>
      </w:r>
      <w:r w:rsidR="00E939A5">
        <w:rPr>
          <w:sz w:val="24"/>
          <w:szCs w:val="24"/>
        </w:rPr>
        <w:t xml:space="preserve">can help boost and increase prosperity within our local communities.  </w:t>
      </w:r>
      <w:r w:rsidR="006336D7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</w:t>
      </w:r>
      <w:r w:rsidR="00745428">
        <w:rPr>
          <w:sz w:val="24"/>
          <w:szCs w:val="24"/>
        </w:rPr>
        <w:t xml:space="preserve">  </w:t>
      </w:r>
      <w:r w:rsidR="0055400F">
        <w:rPr>
          <w:sz w:val="24"/>
          <w:szCs w:val="24"/>
        </w:rPr>
        <w:t xml:space="preserve">  </w:t>
      </w:r>
      <w:r w:rsidR="000105FF" w:rsidRPr="005C7135">
        <w:rPr>
          <w:sz w:val="24"/>
          <w:szCs w:val="24"/>
        </w:rPr>
        <w:t xml:space="preserve"> </w:t>
      </w:r>
    </w:p>
    <w:p w14:paraId="349811B7" w14:textId="48EC7A23" w:rsidR="005A233D" w:rsidRDefault="005A233D" w:rsidP="004A3B6C">
      <w:pPr>
        <w:ind w:left="-288" w:right="-432"/>
        <w:contextualSpacing/>
        <w:rPr>
          <w:sz w:val="24"/>
          <w:szCs w:val="24"/>
        </w:rPr>
      </w:pPr>
    </w:p>
    <w:p w14:paraId="24112A18" w14:textId="77777777" w:rsidR="00E20C3B" w:rsidRDefault="00E20C3B" w:rsidP="00E939A5">
      <w:pPr>
        <w:ind w:left="-576" w:right="-576"/>
        <w:contextualSpacing/>
        <w:rPr>
          <w:sz w:val="24"/>
          <w:szCs w:val="24"/>
        </w:rPr>
      </w:pPr>
    </w:p>
    <w:p w14:paraId="308A1167" w14:textId="77777777" w:rsidR="00E20C3B" w:rsidRDefault="00E20C3B" w:rsidP="00E939A5">
      <w:pPr>
        <w:ind w:left="-576" w:right="-576"/>
        <w:contextualSpacing/>
        <w:rPr>
          <w:sz w:val="24"/>
          <w:szCs w:val="24"/>
        </w:rPr>
      </w:pPr>
    </w:p>
    <w:p w14:paraId="7FD4464E" w14:textId="6C5840CC" w:rsidR="005A233D" w:rsidRPr="00510E02" w:rsidRDefault="00E939A5" w:rsidP="00E20C3B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We appreciate the opportunity to comment on the</w:t>
      </w:r>
      <w:r w:rsidR="00B0275C">
        <w:rPr>
          <w:sz w:val="24"/>
          <w:szCs w:val="24"/>
        </w:rPr>
        <w:t xml:space="preserve"> FHFA </w:t>
      </w:r>
      <w:r>
        <w:rPr>
          <w:sz w:val="24"/>
          <w:szCs w:val="24"/>
        </w:rPr>
        <w:t xml:space="preserve">review of the system, and we strongly urge the FHFA to not make any changes to the current system because of this review.  </w:t>
      </w:r>
      <w:r w:rsidR="00B0275C">
        <w:rPr>
          <w:sz w:val="24"/>
          <w:szCs w:val="24"/>
        </w:rPr>
        <w:t xml:space="preserve">If you have any questions or concerns, please do not hesitate to contact me at </w:t>
      </w:r>
      <w:hyperlink r:id="rId8" w:history="1">
        <w:r w:rsidR="00B0275C" w:rsidRPr="00395F11">
          <w:rPr>
            <w:rStyle w:val="Hyperlink"/>
            <w:sz w:val="24"/>
            <w:szCs w:val="24"/>
          </w:rPr>
          <w:t>sjorgensen@ihmvcu.org</w:t>
        </w:r>
      </w:hyperlink>
      <w:r w:rsidR="00B0275C">
        <w:rPr>
          <w:sz w:val="24"/>
          <w:szCs w:val="24"/>
        </w:rPr>
        <w:t xml:space="preserve">.  </w:t>
      </w:r>
    </w:p>
    <w:p w14:paraId="0D9A0EA8" w14:textId="77777777" w:rsidR="005A233D" w:rsidRPr="00510E02" w:rsidRDefault="005A233D" w:rsidP="005A233D">
      <w:pPr>
        <w:ind w:left="-288" w:right="-432"/>
        <w:contextualSpacing/>
        <w:rPr>
          <w:sz w:val="24"/>
          <w:szCs w:val="24"/>
        </w:rPr>
      </w:pPr>
    </w:p>
    <w:p w14:paraId="6A31014B" w14:textId="77777777" w:rsidR="005A233D" w:rsidRPr="00510E02" w:rsidRDefault="005A233D" w:rsidP="00E20C3B">
      <w:pPr>
        <w:ind w:left="-288" w:right="-432" w:firstLine="288"/>
        <w:contextualSpacing/>
        <w:rPr>
          <w:sz w:val="24"/>
          <w:szCs w:val="24"/>
        </w:rPr>
      </w:pPr>
      <w:r w:rsidRPr="00510E02">
        <w:rPr>
          <w:sz w:val="24"/>
          <w:szCs w:val="24"/>
        </w:rPr>
        <w:t>Thank you!</w:t>
      </w:r>
      <w:r w:rsidRPr="00510E02">
        <w:rPr>
          <w:sz w:val="24"/>
          <w:szCs w:val="24"/>
        </w:rPr>
        <w:br/>
      </w:r>
    </w:p>
    <w:p w14:paraId="750B9846" w14:textId="77777777" w:rsidR="005A233D" w:rsidRPr="00510E02" w:rsidRDefault="005A233D" w:rsidP="00E20C3B">
      <w:pPr>
        <w:ind w:left="-288" w:right="-432" w:firstLine="288"/>
        <w:contextualSpacing/>
        <w:rPr>
          <w:sz w:val="24"/>
          <w:szCs w:val="24"/>
        </w:rPr>
      </w:pPr>
      <w:r w:rsidRPr="00510E02">
        <w:rPr>
          <w:sz w:val="24"/>
          <w:szCs w:val="24"/>
        </w:rPr>
        <w:t>Sincerely,</w:t>
      </w:r>
    </w:p>
    <w:p w14:paraId="331676B2" w14:textId="58DDA333" w:rsidR="005A233D" w:rsidRDefault="005A233D" w:rsidP="00E20C3B">
      <w:pPr>
        <w:ind w:right="-432"/>
        <w:contextualSpacing/>
        <w:rPr>
          <w:sz w:val="24"/>
          <w:szCs w:val="24"/>
        </w:rPr>
      </w:pPr>
      <w:r>
        <w:rPr>
          <w:noProof/>
        </w:rPr>
        <w:drawing>
          <wp:inline distT="0" distB="0" distL="0" distR="0" wp14:anchorId="49CAB96A" wp14:editId="0137E1D7">
            <wp:extent cx="2056542" cy="571500"/>
            <wp:effectExtent l="0" t="0" r="1270" b="0"/>
            <wp:docPr id="1" name="Picture 1" descr="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 text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4624" cy="5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D43">
        <w:rPr>
          <w:sz w:val="24"/>
          <w:szCs w:val="24"/>
        </w:rPr>
        <w:br/>
      </w:r>
      <w:r>
        <w:rPr>
          <w:sz w:val="24"/>
          <w:szCs w:val="24"/>
        </w:rPr>
        <w:t>Stacey Jorgensen</w:t>
      </w:r>
      <w:r>
        <w:rPr>
          <w:sz w:val="24"/>
          <w:szCs w:val="24"/>
        </w:rPr>
        <w:br/>
        <w:t>ERM Manager</w:t>
      </w:r>
    </w:p>
    <w:p w14:paraId="1C37537A" w14:textId="118A2D97" w:rsidR="005A233D" w:rsidRDefault="005A233D" w:rsidP="004A3B6C">
      <w:pPr>
        <w:ind w:left="-288" w:right="-432"/>
        <w:contextualSpacing/>
        <w:rPr>
          <w:sz w:val="24"/>
          <w:szCs w:val="24"/>
        </w:rPr>
      </w:pPr>
    </w:p>
    <w:p w14:paraId="7D03AB28" w14:textId="77777777" w:rsidR="005A233D" w:rsidRDefault="005A233D" w:rsidP="004A3B6C">
      <w:pPr>
        <w:ind w:left="-288" w:right="-432"/>
        <w:contextualSpacing/>
        <w:rPr>
          <w:sz w:val="24"/>
          <w:szCs w:val="24"/>
        </w:rPr>
      </w:pPr>
    </w:p>
    <w:p w14:paraId="0B0B1A9A" w14:textId="58295A87" w:rsidR="004B4419" w:rsidRDefault="004B4419" w:rsidP="00510E02">
      <w:pPr>
        <w:ind w:right="-432"/>
        <w:contextualSpacing/>
      </w:pPr>
    </w:p>
    <w:p w14:paraId="677FE7B5" w14:textId="77777777" w:rsidR="004B4419" w:rsidRPr="00510E02" w:rsidRDefault="004B4419" w:rsidP="004A3B6C">
      <w:pPr>
        <w:ind w:left="-288" w:right="-432"/>
        <w:contextualSpacing/>
        <w:rPr>
          <w:sz w:val="24"/>
          <w:szCs w:val="24"/>
        </w:rPr>
      </w:pPr>
    </w:p>
    <w:p w14:paraId="733C024B" w14:textId="7435FC4D" w:rsidR="00754D3B" w:rsidRPr="00ED2B06" w:rsidRDefault="00AC4263" w:rsidP="00ED2B06">
      <w:pPr>
        <w:ind w:left="-288" w:right="-432"/>
        <w:rPr>
          <w:sz w:val="24"/>
          <w:szCs w:val="24"/>
        </w:rPr>
      </w:pPr>
      <w:r>
        <w:br/>
      </w:r>
    </w:p>
    <w:sectPr w:rsidR="00754D3B" w:rsidRPr="00ED2B06" w:rsidSect="009D55FB">
      <w:headerReference w:type="default" r:id="rId10"/>
      <w:pgSz w:w="12240" w:h="15840"/>
      <w:pgMar w:top="2074" w:right="1440" w:bottom="3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83EA" w14:textId="77777777" w:rsidR="00A5659F" w:rsidRDefault="00A5659F" w:rsidP="00396C88">
      <w:pPr>
        <w:spacing w:after="0" w:line="240" w:lineRule="auto"/>
      </w:pPr>
      <w:r>
        <w:separator/>
      </w:r>
    </w:p>
  </w:endnote>
  <w:endnote w:type="continuationSeparator" w:id="0">
    <w:p w14:paraId="30BED10C" w14:textId="77777777" w:rsidR="00A5659F" w:rsidRDefault="00A5659F" w:rsidP="0039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E8E0" w14:textId="77777777" w:rsidR="00A5659F" w:rsidRDefault="00A5659F" w:rsidP="00396C88">
      <w:pPr>
        <w:spacing w:after="0" w:line="240" w:lineRule="auto"/>
      </w:pPr>
      <w:r>
        <w:separator/>
      </w:r>
    </w:p>
  </w:footnote>
  <w:footnote w:type="continuationSeparator" w:id="0">
    <w:p w14:paraId="2EFC2217" w14:textId="77777777" w:rsidR="00A5659F" w:rsidRDefault="00A5659F" w:rsidP="0039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1E95" w14:textId="77777777" w:rsidR="00396C88" w:rsidRDefault="00A171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DECF4B" wp14:editId="56C3316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79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HMVCU_letterhead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33pt" o:bullet="t">
        <v:imagedata r:id="rId1" o:title="bullet"/>
      </v:shape>
    </w:pict>
  </w:numPicBullet>
  <w:abstractNum w:abstractNumId="0" w15:restartNumberingAfterBreak="0">
    <w:nsid w:val="1D253D58"/>
    <w:multiLevelType w:val="multilevel"/>
    <w:tmpl w:val="1F1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5E8E"/>
    <w:multiLevelType w:val="hybridMultilevel"/>
    <w:tmpl w:val="F09E8530"/>
    <w:lvl w:ilvl="0" w:tplc="BD282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33591"/>
    <w:multiLevelType w:val="hybridMultilevel"/>
    <w:tmpl w:val="1E54C948"/>
    <w:lvl w:ilvl="0" w:tplc="DBF62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3F82"/>
    <w:multiLevelType w:val="hybridMultilevel"/>
    <w:tmpl w:val="784EE162"/>
    <w:lvl w:ilvl="0" w:tplc="EBBACB5E">
      <w:start w:val="10"/>
      <w:numFmt w:val="bullet"/>
      <w:lvlText w:val="-"/>
      <w:lvlJc w:val="left"/>
      <w:pPr>
        <w:ind w:left="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58326C0"/>
    <w:multiLevelType w:val="hybridMultilevel"/>
    <w:tmpl w:val="E1AE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95606"/>
    <w:multiLevelType w:val="hybridMultilevel"/>
    <w:tmpl w:val="088E8042"/>
    <w:lvl w:ilvl="0" w:tplc="38CA124A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6" w15:restartNumberingAfterBreak="0">
    <w:nsid w:val="3C095E37"/>
    <w:multiLevelType w:val="hybridMultilevel"/>
    <w:tmpl w:val="3A6C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62FA"/>
    <w:multiLevelType w:val="hybridMultilevel"/>
    <w:tmpl w:val="8FB23250"/>
    <w:lvl w:ilvl="0" w:tplc="6B9CA6F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7508A"/>
    <w:multiLevelType w:val="multilevel"/>
    <w:tmpl w:val="04B4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D6DCE"/>
    <w:multiLevelType w:val="multilevel"/>
    <w:tmpl w:val="B208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F6102"/>
    <w:multiLevelType w:val="hybridMultilevel"/>
    <w:tmpl w:val="52FC2548"/>
    <w:lvl w:ilvl="0" w:tplc="59E87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23E0C"/>
    <w:multiLevelType w:val="hybridMultilevel"/>
    <w:tmpl w:val="67C6A79A"/>
    <w:lvl w:ilvl="0" w:tplc="68389C0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5C28E9"/>
    <w:multiLevelType w:val="multilevel"/>
    <w:tmpl w:val="6C2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77CE9"/>
    <w:multiLevelType w:val="multilevel"/>
    <w:tmpl w:val="8C30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2493B"/>
    <w:multiLevelType w:val="hybridMultilevel"/>
    <w:tmpl w:val="3182C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0C7F34"/>
    <w:multiLevelType w:val="hybridMultilevel"/>
    <w:tmpl w:val="2D1E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5AC6"/>
    <w:multiLevelType w:val="hybridMultilevel"/>
    <w:tmpl w:val="49384BFA"/>
    <w:lvl w:ilvl="0" w:tplc="3F040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6450E"/>
    <w:multiLevelType w:val="hybridMultilevel"/>
    <w:tmpl w:val="677C75B6"/>
    <w:lvl w:ilvl="0" w:tplc="3F040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27603"/>
    <w:multiLevelType w:val="hybridMultilevel"/>
    <w:tmpl w:val="60DEB60A"/>
    <w:lvl w:ilvl="0" w:tplc="83722A40">
      <w:start w:val="10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901095437">
    <w:abstractNumId w:val="15"/>
  </w:num>
  <w:num w:numId="2" w16cid:durableId="388503051">
    <w:abstractNumId w:val="4"/>
  </w:num>
  <w:num w:numId="3" w16cid:durableId="1567915260">
    <w:abstractNumId w:val="17"/>
  </w:num>
  <w:num w:numId="4" w16cid:durableId="278488625">
    <w:abstractNumId w:val="16"/>
  </w:num>
  <w:num w:numId="5" w16cid:durableId="2113553782">
    <w:abstractNumId w:val="14"/>
  </w:num>
  <w:num w:numId="6" w16cid:durableId="949169721">
    <w:abstractNumId w:val="7"/>
  </w:num>
  <w:num w:numId="7" w16cid:durableId="1563710787">
    <w:abstractNumId w:val="3"/>
  </w:num>
  <w:num w:numId="8" w16cid:durableId="951590263">
    <w:abstractNumId w:val="18"/>
  </w:num>
  <w:num w:numId="9" w16cid:durableId="810441185">
    <w:abstractNumId w:val="10"/>
  </w:num>
  <w:num w:numId="10" w16cid:durableId="163787753">
    <w:abstractNumId w:val="2"/>
  </w:num>
  <w:num w:numId="11" w16cid:durableId="1290087641">
    <w:abstractNumId w:val="11"/>
  </w:num>
  <w:num w:numId="12" w16cid:durableId="94517040">
    <w:abstractNumId w:val="6"/>
  </w:num>
  <w:num w:numId="13" w16cid:durableId="231045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72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8557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877539">
    <w:abstractNumId w:val="12"/>
  </w:num>
  <w:num w:numId="17" w16cid:durableId="1999529167">
    <w:abstractNumId w:val="5"/>
  </w:num>
  <w:num w:numId="18" w16cid:durableId="714541973">
    <w:abstractNumId w:val="0"/>
  </w:num>
  <w:num w:numId="19" w16cid:durableId="139689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88"/>
    <w:rsid w:val="00004735"/>
    <w:rsid w:val="000105FF"/>
    <w:rsid w:val="00050DC7"/>
    <w:rsid w:val="00053E2E"/>
    <w:rsid w:val="00062C9D"/>
    <w:rsid w:val="0006391F"/>
    <w:rsid w:val="000B10B5"/>
    <w:rsid w:val="000B241E"/>
    <w:rsid w:val="000C4FBA"/>
    <w:rsid w:val="001372D7"/>
    <w:rsid w:val="00142EF2"/>
    <w:rsid w:val="001606B9"/>
    <w:rsid w:val="001728DF"/>
    <w:rsid w:val="0018642E"/>
    <w:rsid w:val="001870A0"/>
    <w:rsid w:val="001A08F4"/>
    <w:rsid w:val="001A360A"/>
    <w:rsid w:val="001A3EF0"/>
    <w:rsid w:val="001B05B2"/>
    <w:rsid w:val="00200F51"/>
    <w:rsid w:val="00225208"/>
    <w:rsid w:val="00241934"/>
    <w:rsid w:val="002C764D"/>
    <w:rsid w:val="002D0D43"/>
    <w:rsid w:val="002F5955"/>
    <w:rsid w:val="003043D2"/>
    <w:rsid w:val="0039325B"/>
    <w:rsid w:val="00394264"/>
    <w:rsid w:val="00396C88"/>
    <w:rsid w:val="003D790D"/>
    <w:rsid w:val="003E7CFC"/>
    <w:rsid w:val="003F03B0"/>
    <w:rsid w:val="003F4C24"/>
    <w:rsid w:val="00421321"/>
    <w:rsid w:val="0045338E"/>
    <w:rsid w:val="0047052C"/>
    <w:rsid w:val="00485C24"/>
    <w:rsid w:val="00487E41"/>
    <w:rsid w:val="004A3B6C"/>
    <w:rsid w:val="004A68F6"/>
    <w:rsid w:val="004B0264"/>
    <w:rsid w:val="004B4419"/>
    <w:rsid w:val="004B7B0B"/>
    <w:rsid w:val="004C42B8"/>
    <w:rsid w:val="004E57AC"/>
    <w:rsid w:val="004E653F"/>
    <w:rsid w:val="00510E02"/>
    <w:rsid w:val="00543FA9"/>
    <w:rsid w:val="0055400F"/>
    <w:rsid w:val="005672D1"/>
    <w:rsid w:val="00575E23"/>
    <w:rsid w:val="00596088"/>
    <w:rsid w:val="00597441"/>
    <w:rsid w:val="005A233D"/>
    <w:rsid w:val="005A6082"/>
    <w:rsid w:val="005C7135"/>
    <w:rsid w:val="005F1173"/>
    <w:rsid w:val="005F78DC"/>
    <w:rsid w:val="00605F82"/>
    <w:rsid w:val="00627CF2"/>
    <w:rsid w:val="006336D7"/>
    <w:rsid w:val="006576D2"/>
    <w:rsid w:val="006A197C"/>
    <w:rsid w:val="006C5355"/>
    <w:rsid w:val="006E3EE5"/>
    <w:rsid w:val="006F32AD"/>
    <w:rsid w:val="007039F3"/>
    <w:rsid w:val="00745428"/>
    <w:rsid w:val="0075353E"/>
    <w:rsid w:val="0075427E"/>
    <w:rsid w:val="00754D3B"/>
    <w:rsid w:val="0075725B"/>
    <w:rsid w:val="00792C3A"/>
    <w:rsid w:val="0079438F"/>
    <w:rsid w:val="007A639E"/>
    <w:rsid w:val="00836B8A"/>
    <w:rsid w:val="00867A92"/>
    <w:rsid w:val="00875663"/>
    <w:rsid w:val="008827C5"/>
    <w:rsid w:val="00883EA5"/>
    <w:rsid w:val="008A42DB"/>
    <w:rsid w:val="008B4193"/>
    <w:rsid w:val="008B626E"/>
    <w:rsid w:val="008D0542"/>
    <w:rsid w:val="00915381"/>
    <w:rsid w:val="00915C02"/>
    <w:rsid w:val="009207C0"/>
    <w:rsid w:val="00983187"/>
    <w:rsid w:val="009871AB"/>
    <w:rsid w:val="00990AD2"/>
    <w:rsid w:val="009B315F"/>
    <w:rsid w:val="009D55FB"/>
    <w:rsid w:val="009E61C1"/>
    <w:rsid w:val="00A05B23"/>
    <w:rsid w:val="00A10F5E"/>
    <w:rsid w:val="00A17124"/>
    <w:rsid w:val="00A27BB5"/>
    <w:rsid w:val="00A32C58"/>
    <w:rsid w:val="00A3737A"/>
    <w:rsid w:val="00A47671"/>
    <w:rsid w:val="00A5659F"/>
    <w:rsid w:val="00A63154"/>
    <w:rsid w:val="00A85AAB"/>
    <w:rsid w:val="00AA4893"/>
    <w:rsid w:val="00AB4A22"/>
    <w:rsid w:val="00AC4145"/>
    <w:rsid w:val="00AC4263"/>
    <w:rsid w:val="00AE3114"/>
    <w:rsid w:val="00AF0434"/>
    <w:rsid w:val="00AF3B35"/>
    <w:rsid w:val="00B0275C"/>
    <w:rsid w:val="00B35395"/>
    <w:rsid w:val="00B7061E"/>
    <w:rsid w:val="00B844F1"/>
    <w:rsid w:val="00B94BBB"/>
    <w:rsid w:val="00BB3032"/>
    <w:rsid w:val="00BC026E"/>
    <w:rsid w:val="00C022B2"/>
    <w:rsid w:val="00C3538B"/>
    <w:rsid w:val="00C46747"/>
    <w:rsid w:val="00C53013"/>
    <w:rsid w:val="00C540DA"/>
    <w:rsid w:val="00C7010A"/>
    <w:rsid w:val="00C75E4D"/>
    <w:rsid w:val="00C84CE0"/>
    <w:rsid w:val="00CA1CA0"/>
    <w:rsid w:val="00CC6346"/>
    <w:rsid w:val="00D14834"/>
    <w:rsid w:val="00D536F3"/>
    <w:rsid w:val="00D755F9"/>
    <w:rsid w:val="00D81EFF"/>
    <w:rsid w:val="00DD3666"/>
    <w:rsid w:val="00DF4859"/>
    <w:rsid w:val="00E1304B"/>
    <w:rsid w:val="00E20C3B"/>
    <w:rsid w:val="00E21344"/>
    <w:rsid w:val="00E23122"/>
    <w:rsid w:val="00E34A0A"/>
    <w:rsid w:val="00E63104"/>
    <w:rsid w:val="00E637C4"/>
    <w:rsid w:val="00E85869"/>
    <w:rsid w:val="00E939A5"/>
    <w:rsid w:val="00ED2B06"/>
    <w:rsid w:val="00EF16EA"/>
    <w:rsid w:val="00F04B0B"/>
    <w:rsid w:val="00F20691"/>
    <w:rsid w:val="00F350E0"/>
    <w:rsid w:val="00F7439A"/>
    <w:rsid w:val="00F74C70"/>
    <w:rsid w:val="00F84473"/>
    <w:rsid w:val="00FA4E0A"/>
    <w:rsid w:val="00FB6DFE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EC7E01F"/>
  <w15:docId w15:val="{64FA3FD5-C4B6-463D-8B8C-C70AA407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88"/>
  </w:style>
  <w:style w:type="paragraph" w:styleId="Footer">
    <w:name w:val="footer"/>
    <w:basedOn w:val="Normal"/>
    <w:link w:val="FooterChar"/>
    <w:uiPriority w:val="99"/>
    <w:unhideWhenUsed/>
    <w:rsid w:val="0039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88"/>
  </w:style>
  <w:style w:type="paragraph" w:styleId="ListParagraph">
    <w:name w:val="List Paragraph"/>
    <w:basedOn w:val="Normal"/>
    <w:uiPriority w:val="34"/>
    <w:qFormat/>
    <w:rsid w:val="00A6315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F485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F4859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DF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33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5869"/>
    <w:rPr>
      <w:strike w:val="0"/>
      <w:dstrike w:val="0"/>
      <w:color w:val="006FC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81EFF"/>
    <w:rPr>
      <w:b/>
      <w:bCs/>
    </w:rPr>
  </w:style>
  <w:style w:type="character" w:styleId="Emphasis">
    <w:name w:val="Emphasis"/>
    <w:basedOn w:val="DefaultParagraphFont"/>
    <w:uiPriority w:val="20"/>
    <w:qFormat/>
    <w:rsid w:val="00D81EF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0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0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8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5467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00406E"/>
                        <w:left w:val="single" w:sz="6" w:space="0" w:color="00406E"/>
                        <w:bottom w:val="single" w:sz="6" w:space="0" w:color="00406E"/>
                        <w:right w:val="single" w:sz="6" w:space="0" w:color="00406E"/>
                      </w:divBdr>
                      <w:divsChild>
                        <w:div w:id="185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53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55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0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9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56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1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2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4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262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00406E"/>
                        <w:left w:val="single" w:sz="6" w:space="0" w:color="00406E"/>
                        <w:bottom w:val="single" w:sz="6" w:space="0" w:color="00406E"/>
                        <w:right w:val="single" w:sz="6" w:space="0" w:color="00406E"/>
                      </w:divBdr>
                      <w:divsChild>
                        <w:div w:id="5083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103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57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45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0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rgensen@ihmvcu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3A999-A495-42B5-A916-C38246764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C341E-9A5E-4B15-BE05-977D323058A0}"/>
</file>

<file path=customXml/itemProps3.xml><?xml version="1.0" encoding="utf-8"?>
<ds:datastoreItem xmlns:ds="http://schemas.openxmlformats.org/officeDocument/2006/customXml" ds:itemID="{543E645A-DC16-4151-91C2-83D89E43355A}"/>
</file>

<file path=customXml/itemProps4.xml><?xml version="1.0" encoding="utf-8"?>
<ds:datastoreItem xmlns:ds="http://schemas.openxmlformats.org/officeDocument/2006/customXml" ds:itemID="{DE74CEBC-6CD8-49CC-B9AF-B15D53E87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Jorgensen</dc:creator>
  <cp:keywords/>
  <dc:description/>
  <cp:lastModifiedBy>Stacey Jorgensen</cp:lastModifiedBy>
  <cp:revision>7</cp:revision>
  <cp:lastPrinted>2019-09-05T16:15:00Z</cp:lastPrinted>
  <dcterms:created xsi:type="dcterms:W3CDTF">2022-10-24T18:14:00Z</dcterms:created>
  <dcterms:modified xsi:type="dcterms:W3CDTF">2022-10-28T22:03:00Z</dcterms:modified>
</cp:coreProperties>
</file>