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000" w:rsidRPr="00856BD9" w:rsidRDefault="00051DE5" w:rsidP="00BB29D8">
      <w:pPr>
        <w:spacing w:line="207" w:lineRule="exact"/>
        <w:jc w:val="right"/>
      </w:pPr>
      <w:r w:rsidRPr="00856BD9">
        <w:rPr>
          <w:noProof/>
          <w:lang w:bidi="ar-SA"/>
        </w:rPr>
        <w:drawing>
          <wp:anchor distT="0" distB="0" distL="0" distR="0" simplePos="0" relativeHeight="1072" behindDoc="0" locked="0" layoutInCell="1" allowOverlap="1">
            <wp:simplePos x="0" y="0"/>
            <wp:positionH relativeFrom="page">
              <wp:posOffset>914400</wp:posOffset>
            </wp:positionH>
            <wp:positionV relativeFrom="paragraph">
              <wp:posOffset>-97</wp:posOffset>
            </wp:positionV>
            <wp:extent cx="1698815" cy="6217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98815" cy="621792"/>
                    </a:xfrm>
                    <a:prstGeom prst="rect">
                      <a:avLst/>
                    </a:prstGeom>
                  </pic:spPr>
                </pic:pic>
              </a:graphicData>
            </a:graphic>
          </wp:anchor>
        </w:drawing>
      </w:r>
      <w:r w:rsidRPr="00856BD9">
        <w:t>1241 Main</w:t>
      </w:r>
      <w:r w:rsidRPr="00856BD9">
        <w:rPr>
          <w:spacing w:val="-5"/>
        </w:rPr>
        <w:t xml:space="preserve"> </w:t>
      </w:r>
      <w:r w:rsidRPr="00856BD9">
        <w:t>Street</w:t>
      </w:r>
    </w:p>
    <w:p w:rsidR="00FD7000" w:rsidRPr="00856BD9" w:rsidRDefault="00051DE5" w:rsidP="00BB29D8">
      <w:pPr>
        <w:spacing w:line="206" w:lineRule="exact"/>
        <w:jc w:val="right"/>
      </w:pPr>
      <w:r w:rsidRPr="00856BD9">
        <w:t>Columbia, SC</w:t>
      </w:r>
      <w:r w:rsidRPr="00856BD9">
        <w:rPr>
          <w:spacing w:val="-6"/>
        </w:rPr>
        <w:t xml:space="preserve"> </w:t>
      </w:r>
      <w:r w:rsidRPr="00856BD9">
        <w:t>29201</w:t>
      </w:r>
    </w:p>
    <w:p w:rsidR="00FD7000" w:rsidRPr="00856BD9" w:rsidRDefault="00051DE5" w:rsidP="00BB29D8">
      <w:pPr>
        <w:spacing w:line="207" w:lineRule="exact"/>
        <w:jc w:val="right"/>
      </w:pPr>
      <w:r w:rsidRPr="00856BD9">
        <w:rPr>
          <w:spacing w:val="-1"/>
        </w:rPr>
        <w:t>803-733-8100</w:t>
      </w:r>
    </w:p>
    <w:p w:rsidR="00FD7000" w:rsidRPr="00856BD9" w:rsidRDefault="00C82EBA" w:rsidP="00BB29D8">
      <w:pPr>
        <w:jc w:val="right"/>
      </w:pPr>
      <w:hyperlink r:id="rId8">
        <w:r w:rsidR="00051DE5" w:rsidRPr="00856BD9">
          <w:rPr>
            <w:spacing w:val="-1"/>
          </w:rPr>
          <w:t>www.optus.bank</w:t>
        </w:r>
      </w:hyperlink>
    </w:p>
    <w:p w:rsidR="00FD7000" w:rsidRPr="00856BD9" w:rsidRDefault="00051DE5" w:rsidP="00BB29D8">
      <w:pPr>
        <w:pStyle w:val="BodyText"/>
        <w:rPr>
          <w:rFonts w:asciiTheme="minorHAnsi" w:hAnsiTheme="minorHAnsi" w:cstheme="minorHAnsi"/>
        </w:rPr>
      </w:pPr>
      <w:r w:rsidRPr="00856BD9">
        <w:rPr>
          <w:rFonts w:asciiTheme="minorHAnsi" w:hAnsiTheme="minorHAnsi" w:cstheme="minorHAnsi"/>
          <w:noProof/>
          <w:lang w:bidi="ar-SA"/>
        </w:rPr>
        <w:drawing>
          <wp:anchor distT="0" distB="0" distL="0" distR="0" simplePos="0" relativeHeight="251658240" behindDoc="0" locked="0" layoutInCell="1" allowOverlap="1">
            <wp:simplePos x="0" y="0"/>
            <wp:positionH relativeFrom="page">
              <wp:posOffset>914400</wp:posOffset>
            </wp:positionH>
            <wp:positionV relativeFrom="paragraph">
              <wp:posOffset>101076</wp:posOffset>
            </wp:positionV>
            <wp:extent cx="1671651" cy="9772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71651" cy="97726"/>
                    </a:xfrm>
                    <a:prstGeom prst="rect">
                      <a:avLst/>
                    </a:prstGeom>
                  </pic:spPr>
                </pic:pic>
              </a:graphicData>
            </a:graphic>
          </wp:anchor>
        </w:drawing>
      </w:r>
    </w:p>
    <w:p w:rsidR="009508CE" w:rsidRDefault="0074284A" w:rsidP="00240A11">
      <w:pPr>
        <w:pStyle w:val="paragraph"/>
        <w:contextualSpacing/>
        <w:jc w:val="both"/>
        <w:textAlignment w:val="baseline"/>
        <w:rPr>
          <w:rStyle w:val="normaltextrun"/>
          <w:rFonts w:eastAsia="Calibri"/>
          <w:sz w:val="22"/>
          <w:szCs w:val="22"/>
        </w:rPr>
      </w:pPr>
      <w:r w:rsidRPr="0074284A">
        <w:rPr>
          <w:rStyle w:val="normaltextrun"/>
          <w:rFonts w:eastAsia="Calibri"/>
          <w:sz w:val="22"/>
          <w:szCs w:val="22"/>
        </w:rPr>
        <w:t xml:space="preserve">The Honorable Sandra Thompson </w:t>
      </w:r>
    </w:p>
    <w:p w:rsidR="009508CE" w:rsidRDefault="0074284A" w:rsidP="00240A11">
      <w:pPr>
        <w:pStyle w:val="paragraph"/>
        <w:contextualSpacing/>
        <w:jc w:val="both"/>
        <w:textAlignment w:val="baseline"/>
        <w:rPr>
          <w:rStyle w:val="normaltextrun"/>
          <w:rFonts w:eastAsia="Calibri"/>
          <w:sz w:val="22"/>
          <w:szCs w:val="22"/>
        </w:rPr>
      </w:pPr>
      <w:r w:rsidRPr="0074284A">
        <w:rPr>
          <w:rStyle w:val="normaltextrun"/>
          <w:rFonts w:eastAsia="Calibri"/>
          <w:sz w:val="22"/>
          <w:szCs w:val="22"/>
        </w:rPr>
        <w:t xml:space="preserve">Director Federal Housing Finance Agency </w:t>
      </w:r>
    </w:p>
    <w:p w:rsidR="0074284A" w:rsidRPr="0074284A" w:rsidRDefault="0074284A" w:rsidP="00240A11">
      <w:pPr>
        <w:pStyle w:val="paragraph"/>
        <w:contextualSpacing/>
        <w:jc w:val="both"/>
        <w:textAlignment w:val="baseline"/>
        <w:rPr>
          <w:rStyle w:val="normaltextrun"/>
          <w:rFonts w:eastAsia="Calibri"/>
          <w:sz w:val="22"/>
          <w:szCs w:val="22"/>
        </w:rPr>
      </w:pPr>
      <w:r w:rsidRPr="0074284A">
        <w:rPr>
          <w:rStyle w:val="normaltextrun"/>
          <w:rFonts w:eastAsia="Calibri"/>
          <w:sz w:val="22"/>
          <w:szCs w:val="22"/>
        </w:rPr>
        <w:t>Constitution Center 400 7th Street, SW Washington, D.C. 20219</w:t>
      </w:r>
    </w:p>
    <w:p w:rsidR="009508CE" w:rsidRDefault="009508CE" w:rsidP="0074284A">
      <w:pPr>
        <w:pStyle w:val="paragraph"/>
        <w:jc w:val="both"/>
        <w:textAlignment w:val="baseline"/>
        <w:rPr>
          <w:rStyle w:val="normaltextrun"/>
          <w:rFonts w:eastAsia="Calibri"/>
          <w:sz w:val="22"/>
          <w:szCs w:val="22"/>
        </w:rPr>
      </w:pPr>
    </w:p>
    <w:p w:rsidR="0074284A" w:rsidRPr="0074284A" w:rsidRDefault="0074284A" w:rsidP="0074284A">
      <w:pPr>
        <w:pStyle w:val="paragraph"/>
        <w:jc w:val="both"/>
        <w:textAlignment w:val="baseline"/>
        <w:rPr>
          <w:rStyle w:val="normaltextrun"/>
          <w:rFonts w:eastAsia="Calibri"/>
          <w:sz w:val="22"/>
          <w:szCs w:val="22"/>
        </w:rPr>
      </w:pPr>
      <w:r w:rsidRPr="0074284A">
        <w:rPr>
          <w:rStyle w:val="normaltextrun"/>
          <w:rFonts w:eastAsia="Calibri"/>
          <w:sz w:val="22"/>
          <w:szCs w:val="22"/>
        </w:rPr>
        <w:t>RE: FHFA Review of the Federal Home Loan Bank System</w:t>
      </w:r>
    </w:p>
    <w:p w:rsidR="0074284A" w:rsidRPr="0074284A" w:rsidRDefault="0074284A" w:rsidP="0074284A">
      <w:pPr>
        <w:pStyle w:val="paragraph"/>
        <w:jc w:val="both"/>
        <w:textAlignment w:val="baseline"/>
        <w:rPr>
          <w:rStyle w:val="normaltextrun"/>
          <w:rFonts w:eastAsia="Calibri"/>
          <w:sz w:val="22"/>
          <w:szCs w:val="22"/>
        </w:rPr>
      </w:pPr>
      <w:r w:rsidRPr="0074284A">
        <w:rPr>
          <w:rStyle w:val="normaltextrun"/>
          <w:rFonts w:eastAsia="Calibri"/>
          <w:sz w:val="22"/>
          <w:szCs w:val="22"/>
        </w:rPr>
        <w:t xml:space="preserve">Dear </w:t>
      </w:r>
      <w:r w:rsidR="00240A11">
        <w:rPr>
          <w:rStyle w:val="normaltextrun"/>
          <w:rFonts w:eastAsia="Calibri"/>
          <w:sz w:val="22"/>
          <w:szCs w:val="22"/>
        </w:rPr>
        <w:t>Ms. Thompson</w:t>
      </w:r>
      <w:bookmarkStart w:id="0" w:name="_GoBack"/>
      <w:bookmarkEnd w:id="0"/>
      <w:r w:rsidRPr="0074284A">
        <w:rPr>
          <w:rStyle w:val="normaltextrun"/>
          <w:rFonts w:eastAsia="Calibri"/>
          <w:sz w:val="22"/>
          <w:szCs w:val="22"/>
        </w:rPr>
        <w:t>:</w:t>
      </w:r>
    </w:p>
    <w:p w:rsidR="009508CE" w:rsidRPr="00856BD9" w:rsidRDefault="009508CE" w:rsidP="009508CE">
      <w:pPr>
        <w:pStyle w:val="paragraph"/>
        <w:spacing w:before="0" w:beforeAutospacing="0" w:after="120" w:afterAutospacing="0"/>
        <w:jc w:val="both"/>
        <w:textAlignment w:val="baseline"/>
        <w:rPr>
          <w:color w:val="000000"/>
          <w:sz w:val="22"/>
          <w:szCs w:val="22"/>
          <w:shd w:val="clear" w:color="auto" w:fill="FFFFFF"/>
        </w:rPr>
      </w:pPr>
      <w:r w:rsidRPr="00856BD9">
        <w:rPr>
          <w:sz w:val="22"/>
          <w:szCs w:val="22"/>
        </w:rPr>
        <w:t xml:space="preserve">I am writing on behalf of the only African American owned bank in South Carolina, our customers, and communities we serve.  Optus Bank is connected to a long and crucial lineage of service to communities of color that began in 1921 with the founding of Victory Savings Bank in Columbia, South Carolina.  Today as Optus Bank, we continue the legacy of Victory Bank while advancing its vision of economic prosperity for a demographic too often denied fair access to capital.  Optus Bank is dedicated to the growth and development of scalable businesses. We seek to provide credit, capital, connections, and credibility </w:t>
      </w:r>
      <w:r w:rsidRPr="00856BD9">
        <w:rPr>
          <w:color w:val="000000"/>
          <w:sz w:val="22"/>
          <w:szCs w:val="22"/>
          <w:shd w:val="clear" w:color="auto" w:fill="FFFFFF"/>
        </w:rPr>
        <w:t>to help</w:t>
      </w:r>
      <w:r w:rsidR="00C82EBA">
        <w:rPr>
          <w:color w:val="000000"/>
          <w:sz w:val="22"/>
          <w:szCs w:val="22"/>
          <w:shd w:val="clear" w:color="auto" w:fill="FFFFFF"/>
        </w:rPr>
        <w:t xml:space="preserve"> create economic opportunities in our communities.  </w:t>
      </w:r>
      <w:r w:rsidRPr="00856BD9">
        <w:rPr>
          <w:color w:val="000000"/>
          <w:sz w:val="22"/>
          <w:szCs w:val="22"/>
          <w:shd w:val="clear" w:color="auto" w:fill="FFFFFF"/>
        </w:rPr>
        <w:t xml:space="preserve"> </w:t>
      </w:r>
    </w:p>
    <w:p w:rsidR="0074284A" w:rsidRPr="0074284A" w:rsidRDefault="00C82EBA" w:rsidP="0074284A">
      <w:pPr>
        <w:pStyle w:val="paragraph"/>
        <w:jc w:val="both"/>
        <w:textAlignment w:val="baseline"/>
        <w:rPr>
          <w:rStyle w:val="normaltextrun"/>
          <w:rFonts w:eastAsia="Calibri"/>
          <w:sz w:val="22"/>
          <w:szCs w:val="22"/>
        </w:rPr>
      </w:pPr>
      <w:r>
        <w:rPr>
          <w:rStyle w:val="normaltextrun"/>
          <w:rFonts w:eastAsia="Calibri"/>
          <w:sz w:val="22"/>
          <w:szCs w:val="22"/>
        </w:rPr>
        <w:t>We greatly appreciate the</w:t>
      </w:r>
      <w:r w:rsidR="0074284A" w:rsidRPr="0074284A">
        <w:rPr>
          <w:rStyle w:val="normaltextrun"/>
          <w:rFonts w:eastAsia="Calibri"/>
          <w:sz w:val="22"/>
          <w:szCs w:val="22"/>
        </w:rPr>
        <w:t xml:space="preserve"> FHFA for their leadership and oversight to ensure that the FHLBs remain a reliable funding source for </w:t>
      </w:r>
      <w:r>
        <w:rPr>
          <w:rStyle w:val="normaltextrun"/>
          <w:rFonts w:eastAsia="Calibri"/>
          <w:sz w:val="22"/>
          <w:szCs w:val="22"/>
        </w:rPr>
        <w:t>Optus Bank</w:t>
      </w:r>
      <w:r w:rsidR="0074284A" w:rsidRPr="0074284A">
        <w:rPr>
          <w:rStyle w:val="normaltextrun"/>
          <w:rFonts w:eastAsia="Calibri"/>
          <w:sz w:val="22"/>
          <w:szCs w:val="22"/>
        </w:rPr>
        <w:t xml:space="preserve"> and for the opportunity to provide feedback</w:t>
      </w:r>
      <w:r>
        <w:rPr>
          <w:rStyle w:val="normaltextrun"/>
          <w:rFonts w:eastAsia="Calibri"/>
          <w:sz w:val="22"/>
          <w:szCs w:val="22"/>
        </w:rPr>
        <w:t xml:space="preserve">.  We are an active member and beneficiary of the FHLB services which then allow us to scale our mission.  We hope you will consider the following changes to further increase our positive community impact.  </w:t>
      </w:r>
    </w:p>
    <w:p w:rsidR="00C82EBA" w:rsidRDefault="00C82EBA" w:rsidP="00C82EBA">
      <w:pPr>
        <w:widowControl/>
        <w:numPr>
          <w:ilvl w:val="0"/>
          <w:numId w:val="1"/>
        </w:numPr>
        <w:autoSpaceDE/>
        <w:autoSpaceDN/>
        <w:rPr>
          <w:lang w:bidi="ar-SA"/>
        </w:rPr>
      </w:pPr>
      <w:r>
        <w:t>Expand Eligibility to include participations (for minority participants)</w:t>
      </w:r>
    </w:p>
    <w:p w:rsidR="00C82EBA" w:rsidRDefault="00C82EBA" w:rsidP="00C82EBA">
      <w:pPr>
        <w:widowControl/>
        <w:numPr>
          <w:ilvl w:val="0"/>
          <w:numId w:val="1"/>
        </w:numPr>
        <w:autoSpaceDE/>
        <w:autoSpaceDN/>
      </w:pPr>
      <w:r>
        <w:t>Expand to include Commercial and Industrial Loans.  Given the current economic cycle this is one of the fastest growing segments, but is currently ineligible.</w:t>
      </w:r>
    </w:p>
    <w:p w:rsidR="00C82EBA" w:rsidRDefault="00C82EBA" w:rsidP="00C82EBA">
      <w:pPr>
        <w:widowControl/>
        <w:numPr>
          <w:ilvl w:val="0"/>
          <w:numId w:val="1"/>
        </w:numPr>
        <w:autoSpaceDE/>
        <w:autoSpaceDN/>
      </w:pPr>
      <w:r>
        <w:t>Expand Places of worship maximum LTV to 85%</w:t>
      </w:r>
    </w:p>
    <w:p w:rsidR="00C82EBA" w:rsidRDefault="00C82EBA" w:rsidP="00C82EBA">
      <w:pPr>
        <w:widowControl/>
        <w:autoSpaceDE/>
        <w:autoSpaceDN/>
        <w:ind w:left="720"/>
      </w:pPr>
    </w:p>
    <w:p w:rsidR="00856BD9" w:rsidRPr="00856BD9" w:rsidRDefault="00856BD9" w:rsidP="00856BD9">
      <w:pPr>
        <w:pStyle w:val="paragraph"/>
        <w:spacing w:before="0" w:beforeAutospacing="0" w:after="120" w:afterAutospacing="0"/>
        <w:jc w:val="both"/>
        <w:textAlignment w:val="baseline"/>
        <w:rPr>
          <w:color w:val="000000"/>
          <w:sz w:val="22"/>
          <w:szCs w:val="22"/>
          <w:shd w:val="clear" w:color="auto" w:fill="FFFFFF"/>
        </w:rPr>
      </w:pPr>
      <w:r w:rsidRPr="00856BD9">
        <w:rPr>
          <w:color w:val="000000"/>
          <w:sz w:val="22"/>
          <w:szCs w:val="22"/>
          <w:shd w:val="clear" w:color="auto" w:fill="FFFFFF"/>
        </w:rPr>
        <w:t xml:space="preserve">We look forward to </w:t>
      </w:r>
      <w:r w:rsidR="00C82EBA">
        <w:rPr>
          <w:color w:val="000000"/>
          <w:sz w:val="22"/>
          <w:szCs w:val="22"/>
          <w:shd w:val="clear" w:color="auto" w:fill="FFFFFF"/>
        </w:rPr>
        <w:t xml:space="preserve">hearing from you and our continued thriving partnership with the FHLB. </w:t>
      </w:r>
      <w:r w:rsidRPr="00856BD9">
        <w:rPr>
          <w:color w:val="000000"/>
          <w:sz w:val="22"/>
          <w:szCs w:val="22"/>
          <w:shd w:val="clear" w:color="auto" w:fill="FFFFFF"/>
        </w:rPr>
        <w:t xml:space="preserve">  </w:t>
      </w:r>
    </w:p>
    <w:p w:rsidR="00BD4F9D" w:rsidRPr="00856BD9" w:rsidRDefault="00BD4F9D" w:rsidP="00BD4F9D">
      <w:r w:rsidRPr="00856BD9">
        <w:t> </w:t>
      </w:r>
    </w:p>
    <w:p w:rsidR="00BD4F9D" w:rsidRPr="00856BD9" w:rsidRDefault="00BD4F9D" w:rsidP="00BD4F9D">
      <w:r w:rsidRPr="00856BD9">
        <w:rPr>
          <w:rFonts w:asciiTheme="minorHAnsi" w:hAnsiTheme="minorHAnsi" w:cstheme="minorHAnsi"/>
          <w:noProof/>
          <w:lang w:bidi="ar-SA"/>
        </w:rPr>
        <w:drawing>
          <wp:anchor distT="0" distB="0" distL="0" distR="0" simplePos="0" relativeHeight="251659264" behindDoc="0" locked="0" layoutInCell="1" allowOverlap="1">
            <wp:simplePos x="0" y="0"/>
            <wp:positionH relativeFrom="margin">
              <wp:align>left</wp:align>
            </wp:positionH>
            <wp:positionV relativeFrom="paragraph">
              <wp:posOffset>255905</wp:posOffset>
            </wp:positionV>
            <wp:extent cx="1496695" cy="319405"/>
            <wp:effectExtent l="0" t="0" r="8255" b="444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496695" cy="319405"/>
                    </a:xfrm>
                    <a:prstGeom prst="rect">
                      <a:avLst/>
                    </a:prstGeom>
                  </pic:spPr>
                </pic:pic>
              </a:graphicData>
            </a:graphic>
          </wp:anchor>
        </w:drawing>
      </w:r>
      <w:r w:rsidRPr="00856BD9">
        <w:t>Sincerely,</w:t>
      </w:r>
    </w:p>
    <w:p w:rsidR="00BB29D8" w:rsidRPr="00856BD9" w:rsidRDefault="00051DE5" w:rsidP="00BD4F9D">
      <w:pPr>
        <w:pStyle w:val="BodyText"/>
        <w:rPr>
          <w:rFonts w:asciiTheme="minorHAnsi" w:hAnsiTheme="minorHAnsi" w:cstheme="minorHAnsi"/>
        </w:rPr>
      </w:pPr>
      <w:r w:rsidRPr="00856BD9">
        <w:rPr>
          <w:rFonts w:asciiTheme="minorHAnsi" w:hAnsiTheme="minorHAnsi" w:cstheme="minorHAnsi"/>
        </w:rPr>
        <w:t xml:space="preserve">Dominik Mjartan </w:t>
      </w:r>
    </w:p>
    <w:p w:rsidR="00FD7000" w:rsidRDefault="00051DE5" w:rsidP="003E2DAC">
      <w:pPr>
        <w:rPr>
          <w:rFonts w:asciiTheme="minorHAnsi" w:hAnsiTheme="minorHAnsi" w:cstheme="minorHAnsi"/>
        </w:rPr>
      </w:pPr>
      <w:r w:rsidRPr="00856BD9">
        <w:rPr>
          <w:rFonts w:asciiTheme="minorHAnsi" w:hAnsiTheme="minorHAnsi" w:cstheme="minorHAnsi"/>
        </w:rPr>
        <w:t xml:space="preserve">President and CEO </w:t>
      </w:r>
    </w:p>
    <w:p w:rsidR="00C82EBA" w:rsidRDefault="00C82EBA" w:rsidP="003E2DAC">
      <w:pPr>
        <w:rPr>
          <w:rFonts w:asciiTheme="minorHAnsi" w:hAnsiTheme="minorHAnsi" w:cstheme="minorHAnsi"/>
        </w:rPr>
      </w:pPr>
      <w:hyperlink r:id="rId11" w:history="1">
        <w:r w:rsidRPr="00F53DC9">
          <w:rPr>
            <w:rStyle w:val="Hyperlink"/>
            <w:rFonts w:asciiTheme="minorHAnsi" w:hAnsiTheme="minorHAnsi" w:cstheme="minorHAnsi"/>
          </w:rPr>
          <w:t>dom@optus.bank</w:t>
        </w:r>
      </w:hyperlink>
    </w:p>
    <w:p w:rsidR="00C82EBA" w:rsidRPr="00856BD9" w:rsidRDefault="00C82EBA" w:rsidP="003E2DAC">
      <w:pPr>
        <w:rPr>
          <w:rFonts w:asciiTheme="minorHAnsi" w:hAnsiTheme="minorHAnsi" w:cstheme="minorHAnsi"/>
        </w:rPr>
      </w:pPr>
      <w:r>
        <w:rPr>
          <w:rFonts w:asciiTheme="minorHAnsi" w:hAnsiTheme="minorHAnsi" w:cstheme="minorHAnsi"/>
        </w:rPr>
        <w:t>501-416-1400</w:t>
      </w:r>
    </w:p>
    <w:sectPr w:rsidR="00C82EBA" w:rsidRPr="00856BD9" w:rsidSect="00BB29D8">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C7" w:rsidRDefault="005A21C7" w:rsidP="00BD4F9D">
      <w:r>
        <w:separator/>
      </w:r>
    </w:p>
  </w:endnote>
  <w:endnote w:type="continuationSeparator" w:id="0">
    <w:p w:rsidR="005A21C7" w:rsidRDefault="005A21C7" w:rsidP="00BD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9D" w:rsidRDefault="00BD4F9D">
    <w:pPr>
      <w:pStyle w:val="Footer"/>
    </w:pPr>
    <w:r w:rsidRPr="000D2D1B">
      <w:rPr>
        <w:rFonts w:ascii="Georgia" w:hAnsi="Georgia"/>
        <w:b/>
        <w:bCs/>
        <w:i/>
        <w:sz w:val="16"/>
        <w:szCs w:val="16"/>
      </w:rPr>
      <w:t>About Optus Bank:</w:t>
    </w:r>
    <w:r w:rsidRPr="000D2D1B">
      <w:rPr>
        <w:rFonts w:ascii="Georgia" w:hAnsi="Georgia"/>
        <w:i/>
        <w:sz w:val="16"/>
        <w:szCs w:val="16"/>
      </w:rPr>
      <w:t xml:space="preserve"> Optus Bank’s origins date back to 1921 when a group of visionary and courageous African American leaders founded a bank on the principle that all people should have access to the American Dream, regardless of their circumstances. Optus Bank is a federally designated Minority Depository Institution, a U.S. Treasury Certified Community Development Financial Institution and an FDIC insured depository. If you believe that all people should have access to wealth building opportunities, visit us at </w:t>
    </w:r>
    <w:hyperlink r:id="rId1" w:history="1">
      <w:r w:rsidRPr="000D2D1B">
        <w:rPr>
          <w:rStyle w:val="Hyperlink"/>
          <w:rFonts w:ascii="Georgia" w:hAnsi="Georgia"/>
          <w:i/>
          <w:sz w:val="16"/>
          <w:szCs w:val="16"/>
        </w:rPr>
        <w:t>www.optus.bank</w:t>
      </w:r>
    </w:hyperlink>
    <w:r>
      <w:rPr>
        <w:rFonts w:ascii="Georgia" w:hAnsi="Georgia"/>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C7" w:rsidRDefault="005A21C7" w:rsidP="00BD4F9D">
      <w:r>
        <w:separator/>
      </w:r>
    </w:p>
  </w:footnote>
  <w:footnote w:type="continuationSeparator" w:id="0">
    <w:p w:rsidR="005A21C7" w:rsidRDefault="005A21C7" w:rsidP="00BD4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9565F"/>
    <w:multiLevelType w:val="hybridMultilevel"/>
    <w:tmpl w:val="718A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00"/>
    <w:rsid w:val="00051DE5"/>
    <w:rsid w:val="00114417"/>
    <w:rsid w:val="00202A96"/>
    <w:rsid w:val="00240A11"/>
    <w:rsid w:val="003E2DAC"/>
    <w:rsid w:val="00486135"/>
    <w:rsid w:val="005A21C7"/>
    <w:rsid w:val="0062338F"/>
    <w:rsid w:val="00680167"/>
    <w:rsid w:val="0074284A"/>
    <w:rsid w:val="00760309"/>
    <w:rsid w:val="00856BD9"/>
    <w:rsid w:val="008C4ADE"/>
    <w:rsid w:val="009508CE"/>
    <w:rsid w:val="00A35D7D"/>
    <w:rsid w:val="00BB29D8"/>
    <w:rsid w:val="00BD4F9D"/>
    <w:rsid w:val="00C82EBA"/>
    <w:rsid w:val="00C96715"/>
    <w:rsid w:val="00FD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5CDD"/>
  <w15:docId w15:val="{D28182D2-2C96-4EDB-8156-6BBB1E38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1DE5"/>
    <w:rPr>
      <w:color w:val="0000FF" w:themeColor="hyperlink"/>
      <w:u w:val="single"/>
    </w:rPr>
  </w:style>
  <w:style w:type="paragraph" w:styleId="Header">
    <w:name w:val="header"/>
    <w:basedOn w:val="Normal"/>
    <w:link w:val="HeaderChar"/>
    <w:uiPriority w:val="99"/>
    <w:unhideWhenUsed/>
    <w:rsid w:val="00BD4F9D"/>
    <w:pPr>
      <w:tabs>
        <w:tab w:val="center" w:pos="4680"/>
        <w:tab w:val="right" w:pos="9360"/>
      </w:tabs>
    </w:pPr>
  </w:style>
  <w:style w:type="character" w:customStyle="1" w:styleId="HeaderChar">
    <w:name w:val="Header Char"/>
    <w:basedOn w:val="DefaultParagraphFont"/>
    <w:link w:val="Header"/>
    <w:uiPriority w:val="99"/>
    <w:rsid w:val="00BD4F9D"/>
    <w:rPr>
      <w:rFonts w:ascii="Times New Roman" w:eastAsia="Times New Roman" w:hAnsi="Times New Roman" w:cs="Times New Roman"/>
      <w:lang w:bidi="en-US"/>
    </w:rPr>
  </w:style>
  <w:style w:type="paragraph" w:styleId="Footer">
    <w:name w:val="footer"/>
    <w:basedOn w:val="Normal"/>
    <w:link w:val="FooterChar"/>
    <w:uiPriority w:val="99"/>
    <w:unhideWhenUsed/>
    <w:rsid w:val="00BD4F9D"/>
    <w:pPr>
      <w:tabs>
        <w:tab w:val="center" w:pos="4680"/>
        <w:tab w:val="right" w:pos="9360"/>
      </w:tabs>
    </w:pPr>
  </w:style>
  <w:style w:type="character" w:customStyle="1" w:styleId="FooterChar">
    <w:name w:val="Footer Char"/>
    <w:basedOn w:val="DefaultParagraphFont"/>
    <w:link w:val="Footer"/>
    <w:uiPriority w:val="99"/>
    <w:rsid w:val="00BD4F9D"/>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60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09"/>
    <w:rPr>
      <w:rFonts w:ascii="Segoe UI" w:eastAsia="Times New Roman" w:hAnsi="Segoe UI" w:cs="Segoe UI"/>
      <w:sz w:val="18"/>
      <w:szCs w:val="18"/>
      <w:lang w:bidi="en-US"/>
    </w:rPr>
  </w:style>
  <w:style w:type="paragraph" w:customStyle="1" w:styleId="paragraph">
    <w:name w:val="paragraph"/>
    <w:basedOn w:val="Normal"/>
    <w:rsid w:val="00856BD9"/>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856BD9"/>
  </w:style>
  <w:style w:type="character" w:customStyle="1" w:styleId="eop">
    <w:name w:val="eop"/>
    <w:basedOn w:val="DefaultParagraphFont"/>
    <w:rsid w:val="0085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937202">
      <w:bodyDiv w:val="1"/>
      <w:marLeft w:val="0"/>
      <w:marRight w:val="0"/>
      <w:marTop w:val="0"/>
      <w:marBottom w:val="0"/>
      <w:divBdr>
        <w:top w:val="none" w:sz="0" w:space="0" w:color="auto"/>
        <w:left w:val="none" w:sz="0" w:space="0" w:color="auto"/>
        <w:bottom w:val="none" w:sz="0" w:space="0" w:color="auto"/>
        <w:right w:val="none" w:sz="0" w:space="0" w:color="auto"/>
      </w:divBdr>
    </w:div>
    <w:div w:id="1177033951">
      <w:bodyDiv w:val="1"/>
      <w:marLeft w:val="0"/>
      <w:marRight w:val="0"/>
      <w:marTop w:val="0"/>
      <w:marBottom w:val="0"/>
      <w:divBdr>
        <w:top w:val="none" w:sz="0" w:space="0" w:color="auto"/>
        <w:left w:val="none" w:sz="0" w:space="0" w:color="auto"/>
        <w:bottom w:val="none" w:sz="0" w:space="0" w:color="auto"/>
        <w:right w:val="none" w:sz="0" w:space="0" w:color="auto"/>
      </w:divBdr>
    </w:div>
    <w:div w:id="161134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tus.b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optus.ban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ptus.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105C-C766-4FE2-B319-AACC35538A93}"/>
</file>

<file path=customXml/itemProps2.xml><?xml version="1.0" encoding="utf-8"?>
<ds:datastoreItem xmlns:ds="http://schemas.openxmlformats.org/officeDocument/2006/customXml" ds:itemID="{B78858FB-4F63-4660-8B15-B3BC77B666AE}"/>
</file>

<file path=customXml/itemProps3.xml><?xml version="1.0" encoding="utf-8"?>
<ds:datastoreItem xmlns:ds="http://schemas.openxmlformats.org/officeDocument/2006/customXml" ds:itemID="{713F534C-1231-49BA-A7EA-F015C30F59EE}"/>
</file>

<file path=docProps/app.xml><?xml version="1.0" encoding="utf-8"?>
<Properties xmlns="http://schemas.openxmlformats.org/officeDocument/2006/extended-properties" xmlns:vt="http://schemas.openxmlformats.org/officeDocument/2006/docPropsVTypes">
  <Template>Normal</Template>
  <TotalTime>546</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Mjartan</dc:creator>
  <cp:keywords/>
  <dc:description/>
  <cp:lastModifiedBy>Dominik Mjartan</cp:lastModifiedBy>
  <cp:revision>1</cp:revision>
  <cp:lastPrinted>2021-02-02T23:47:00Z</cp:lastPrinted>
  <dcterms:created xsi:type="dcterms:W3CDTF">2022-10-26T12:11:00Z</dcterms:created>
  <dcterms:modified xsi:type="dcterms:W3CDTF">2022-10-26T21:19:00Z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19 for Word</vt:lpwstr>
  </property>
  <property fmtid="{D5CDD505-2E9C-101B-9397-08002B2CF9AE}" pid="4" name="LastSaved">
    <vt:filetime>2019-06-22T00:00:00Z</vt:filetime>
  </property>
</Properties>
</file>