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88" w:rsidRDefault="00146288" w:rsidP="00146288">
      <w:pPr>
        <w:pStyle w:val="NoSpacing"/>
      </w:pPr>
      <w:r>
        <w:t>D</w:t>
      </w:r>
      <w:r>
        <w:t>ate</w:t>
      </w:r>
      <w:r>
        <w:t>:  October 21, 2022</w:t>
      </w:r>
    </w:p>
    <w:p w:rsidR="00146288" w:rsidRDefault="00146288" w:rsidP="00146288">
      <w:pPr>
        <w:pStyle w:val="NoSpacing"/>
      </w:pPr>
    </w:p>
    <w:p w:rsidR="00146288" w:rsidRDefault="00146288" w:rsidP="00146288">
      <w:pPr>
        <w:pStyle w:val="NoSpacing"/>
      </w:pPr>
    </w:p>
    <w:p w:rsidR="00146288" w:rsidRDefault="00146288" w:rsidP="00146288">
      <w:pPr>
        <w:pStyle w:val="NoSpacing"/>
      </w:pPr>
    </w:p>
    <w:p w:rsidR="00F958A3" w:rsidRPr="00146288" w:rsidRDefault="00F958A3" w:rsidP="00F958A3">
      <w:pPr>
        <w:spacing w:line="240" w:lineRule="auto"/>
        <w:contextualSpacing/>
      </w:pPr>
      <w:r w:rsidRPr="00146288">
        <w:t>Federal Housing Finance Agency</w:t>
      </w:r>
    </w:p>
    <w:p w:rsidR="00F958A3" w:rsidRPr="00146288" w:rsidRDefault="00F958A3" w:rsidP="00F958A3">
      <w:pPr>
        <w:spacing w:line="240" w:lineRule="auto"/>
        <w:contextualSpacing/>
      </w:pPr>
      <w:r w:rsidRPr="00146288">
        <w:t>400 7</w:t>
      </w:r>
      <w:r w:rsidRPr="00146288">
        <w:rPr>
          <w:vertAlign w:val="superscript"/>
        </w:rPr>
        <w:t>th</w:t>
      </w:r>
      <w:r w:rsidRPr="00146288">
        <w:t xml:space="preserve"> Street, SW</w:t>
      </w:r>
    </w:p>
    <w:p w:rsidR="00F958A3" w:rsidRPr="00146288" w:rsidRDefault="00F958A3" w:rsidP="00F958A3">
      <w:pPr>
        <w:spacing w:line="240" w:lineRule="auto"/>
        <w:contextualSpacing/>
      </w:pPr>
      <w:r w:rsidRPr="00146288">
        <w:t>Washington, DC  20024</w:t>
      </w:r>
    </w:p>
    <w:p w:rsidR="00F958A3" w:rsidRDefault="00F958A3" w:rsidP="00F958A3">
      <w:pPr>
        <w:spacing w:line="240" w:lineRule="auto"/>
        <w:contextualSpacing/>
        <w:rPr>
          <w:sz w:val="24"/>
          <w:szCs w:val="24"/>
        </w:rPr>
      </w:pPr>
      <w:r>
        <w:rPr>
          <w:sz w:val="24"/>
          <w:szCs w:val="24"/>
        </w:rPr>
        <w:t xml:space="preserve">Or </w:t>
      </w:r>
    </w:p>
    <w:p w:rsidR="00F958A3" w:rsidRDefault="00146288" w:rsidP="00F958A3">
      <w:pPr>
        <w:spacing w:line="240" w:lineRule="auto"/>
        <w:contextualSpacing/>
        <w:rPr>
          <w:sz w:val="24"/>
          <w:szCs w:val="24"/>
        </w:rPr>
      </w:pPr>
      <w:r>
        <w:rPr>
          <w:sz w:val="24"/>
          <w:szCs w:val="24"/>
          <w:highlight w:val="yellow"/>
        </w:rPr>
        <w:t>Sent v</w:t>
      </w:r>
      <w:r w:rsidR="00F958A3" w:rsidRPr="00146288">
        <w:rPr>
          <w:sz w:val="24"/>
          <w:szCs w:val="24"/>
          <w:highlight w:val="yellow"/>
        </w:rPr>
        <w:t xml:space="preserve">ia email: </w:t>
      </w:r>
      <w:hyperlink r:id="rId4" w:history="1">
        <w:r w:rsidR="00F958A3" w:rsidRPr="00146288">
          <w:rPr>
            <w:rStyle w:val="Hyperlink"/>
            <w:sz w:val="24"/>
            <w:szCs w:val="24"/>
            <w:highlight w:val="yellow"/>
          </w:rPr>
          <w:t>https://www.fhfa.gov/AboutUs/Contact/Pages/Request-for-Information-Form.aspx</w:t>
        </w:r>
      </w:hyperlink>
    </w:p>
    <w:p w:rsidR="00F958A3" w:rsidRPr="00643809" w:rsidRDefault="00F958A3" w:rsidP="00F958A3">
      <w:pPr>
        <w:spacing w:line="240" w:lineRule="auto"/>
        <w:contextualSpacing/>
        <w:rPr>
          <w:sz w:val="24"/>
          <w:szCs w:val="24"/>
        </w:rPr>
      </w:pPr>
    </w:p>
    <w:p w:rsidR="00F958A3" w:rsidRPr="00146288" w:rsidRDefault="00F958A3" w:rsidP="00F958A3">
      <w:pPr>
        <w:spacing w:line="240" w:lineRule="auto"/>
        <w:contextualSpacing/>
      </w:pPr>
      <w:r w:rsidRPr="00146288">
        <w:t xml:space="preserve">RE:  </w:t>
      </w:r>
      <w:proofErr w:type="spellStart"/>
      <w:r w:rsidRPr="00146288">
        <w:t>FHLBank</w:t>
      </w:r>
      <w:proofErr w:type="spellEnd"/>
      <w:r w:rsidRPr="00146288">
        <w:t xml:space="preserve"> System at 100: Focusing on the Future</w:t>
      </w:r>
    </w:p>
    <w:p w:rsidR="00F958A3" w:rsidRDefault="00F958A3" w:rsidP="00F958A3">
      <w:pPr>
        <w:spacing w:line="240" w:lineRule="auto"/>
        <w:contextualSpacing/>
        <w:rPr>
          <w:sz w:val="24"/>
          <w:szCs w:val="24"/>
        </w:rPr>
      </w:pPr>
    </w:p>
    <w:p w:rsidR="00146288" w:rsidRDefault="00146288" w:rsidP="00F958A3">
      <w:pPr>
        <w:spacing w:line="240" w:lineRule="auto"/>
        <w:contextualSpacing/>
        <w:rPr>
          <w:sz w:val="24"/>
          <w:szCs w:val="24"/>
        </w:rPr>
      </w:pPr>
      <w:r>
        <w:rPr>
          <w:sz w:val="24"/>
          <w:szCs w:val="24"/>
        </w:rPr>
        <w:t>Federal Housing Finance Agency:</w:t>
      </w:r>
    </w:p>
    <w:p w:rsidR="00146288" w:rsidRPr="00643809" w:rsidRDefault="00146288" w:rsidP="00F958A3">
      <w:pPr>
        <w:spacing w:line="240" w:lineRule="auto"/>
        <w:contextualSpacing/>
        <w:rPr>
          <w:sz w:val="24"/>
          <w:szCs w:val="24"/>
        </w:rPr>
      </w:pPr>
    </w:p>
    <w:p w:rsidR="00F958A3" w:rsidRDefault="00F958A3" w:rsidP="00F958A3">
      <w:pPr>
        <w:spacing w:line="240" w:lineRule="auto"/>
        <w:contextualSpacing/>
        <w:rPr>
          <w:sz w:val="24"/>
          <w:szCs w:val="24"/>
        </w:rPr>
      </w:pPr>
      <w:r>
        <w:rPr>
          <w:sz w:val="24"/>
          <w:szCs w:val="24"/>
        </w:rPr>
        <w:t>Minster Bank</w:t>
      </w:r>
      <w:r w:rsidRPr="00643809">
        <w:rPr>
          <w:sz w:val="24"/>
          <w:szCs w:val="24"/>
        </w:rPr>
        <w:t xml:space="preserve"> is a </w:t>
      </w:r>
      <w:r>
        <w:rPr>
          <w:sz w:val="24"/>
          <w:szCs w:val="24"/>
        </w:rPr>
        <w:t>state-chartered community bank</w:t>
      </w:r>
      <w:r w:rsidRPr="00643809">
        <w:rPr>
          <w:sz w:val="24"/>
          <w:szCs w:val="24"/>
        </w:rPr>
        <w:t xml:space="preserve"> </w:t>
      </w:r>
      <w:r>
        <w:rPr>
          <w:sz w:val="24"/>
          <w:szCs w:val="24"/>
        </w:rPr>
        <w:t xml:space="preserve">located in </w:t>
      </w:r>
      <w:r>
        <w:rPr>
          <w:sz w:val="24"/>
          <w:szCs w:val="24"/>
        </w:rPr>
        <w:t xml:space="preserve">Minster, Ohio </w:t>
      </w:r>
      <w:r w:rsidRPr="00643809">
        <w:rPr>
          <w:sz w:val="24"/>
          <w:szCs w:val="24"/>
        </w:rPr>
        <w:t>with assets of $</w:t>
      </w:r>
      <w:r>
        <w:rPr>
          <w:sz w:val="24"/>
          <w:szCs w:val="24"/>
        </w:rPr>
        <w:t>738,688,000 as of September 30, 2022</w:t>
      </w:r>
      <w:r>
        <w:rPr>
          <w:sz w:val="24"/>
          <w:szCs w:val="24"/>
        </w:rPr>
        <w:t>.</w:t>
      </w:r>
      <w:r>
        <w:rPr>
          <w:sz w:val="24"/>
          <w:szCs w:val="24"/>
        </w:rPr>
        <w:t xml:space="preserve">  We have been a member of the Federal Home Loan Bank of Cincinnati since 1993.  We have eight office locations situated in the counties of Auglaize, Shelby, Miami and Montgomery cou</w:t>
      </w:r>
      <w:r w:rsidR="00123060">
        <w:rPr>
          <w:sz w:val="24"/>
          <w:szCs w:val="24"/>
        </w:rPr>
        <w:t xml:space="preserve">nties.  </w:t>
      </w:r>
      <w:r w:rsidR="001F7E18">
        <w:rPr>
          <w:sz w:val="24"/>
          <w:szCs w:val="24"/>
        </w:rPr>
        <w:t xml:space="preserve">At Minster Bank, we take great pride in serving the growing financial needs of our customers.  We are constantly striving to create products that make it easier for our customers to achieve financial success.  </w:t>
      </w:r>
      <w:r w:rsidR="00C469F1">
        <w:rPr>
          <w:sz w:val="24"/>
          <w:szCs w:val="24"/>
        </w:rPr>
        <w:t>B</w:t>
      </w:r>
      <w:r w:rsidR="001F7E18">
        <w:rPr>
          <w:sz w:val="24"/>
          <w:szCs w:val="24"/>
        </w:rPr>
        <w:t>eing a member of the FHLB of Cincinnati allows us to offer more competitive mortgage loan products while at the same time utilizing other business services from them.</w:t>
      </w:r>
    </w:p>
    <w:p w:rsidR="00F958A3" w:rsidRPr="00643809" w:rsidRDefault="00F958A3" w:rsidP="00F958A3">
      <w:pPr>
        <w:spacing w:line="240" w:lineRule="auto"/>
        <w:contextualSpacing/>
        <w:rPr>
          <w:sz w:val="24"/>
          <w:szCs w:val="24"/>
        </w:rPr>
      </w:pPr>
    </w:p>
    <w:p w:rsidR="00123060" w:rsidRDefault="00123060" w:rsidP="00F958A3">
      <w:pPr>
        <w:spacing w:line="240" w:lineRule="auto"/>
        <w:contextualSpacing/>
        <w:rPr>
          <w:sz w:val="24"/>
          <w:szCs w:val="24"/>
        </w:rPr>
      </w:pPr>
      <w:r>
        <w:rPr>
          <w:sz w:val="24"/>
          <w:szCs w:val="24"/>
        </w:rPr>
        <w:t xml:space="preserve">Minster Bank utilizes FHLB for two purposes.  The first is for our business relationship in how we can have accessibility for advances, letters of credit or same-day liquidity and interest rate risk management.  These services can and have assisted us in navigating through uncertain economic times.  </w:t>
      </w:r>
    </w:p>
    <w:p w:rsidR="00123060" w:rsidRDefault="00123060" w:rsidP="00F958A3">
      <w:pPr>
        <w:spacing w:line="240" w:lineRule="auto"/>
        <w:contextualSpacing/>
        <w:rPr>
          <w:sz w:val="24"/>
          <w:szCs w:val="24"/>
        </w:rPr>
      </w:pPr>
    </w:p>
    <w:p w:rsidR="00F958A3" w:rsidRPr="00643809" w:rsidRDefault="00123060" w:rsidP="00F958A3">
      <w:pPr>
        <w:spacing w:line="240" w:lineRule="auto"/>
        <w:contextualSpacing/>
        <w:rPr>
          <w:sz w:val="24"/>
          <w:szCs w:val="24"/>
        </w:rPr>
      </w:pPr>
      <w:r>
        <w:rPr>
          <w:sz w:val="24"/>
          <w:szCs w:val="24"/>
        </w:rPr>
        <w:t xml:space="preserve">Secondly, </w:t>
      </w:r>
      <w:r w:rsidR="00A851C4">
        <w:rPr>
          <w:sz w:val="24"/>
          <w:szCs w:val="24"/>
        </w:rPr>
        <w:t>Minster Bank uses several</w:t>
      </w:r>
      <w:r>
        <w:rPr>
          <w:sz w:val="24"/>
          <w:szCs w:val="24"/>
        </w:rPr>
        <w:t xml:space="preserve"> loan</w:t>
      </w:r>
      <w:r w:rsidR="00A851C4">
        <w:rPr>
          <w:sz w:val="24"/>
          <w:szCs w:val="24"/>
        </w:rPr>
        <w:t xml:space="preserve"> products </w:t>
      </w:r>
      <w:r>
        <w:rPr>
          <w:sz w:val="24"/>
          <w:szCs w:val="24"/>
        </w:rPr>
        <w:t>from the FHLB</w:t>
      </w:r>
      <w:r w:rsidR="00A851C4">
        <w:rPr>
          <w:sz w:val="24"/>
          <w:szCs w:val="24"/>
        </w:rPr>
        <w:t xml:space="preserve">, </w:t>
      </w:r>
      <w:r>
        <w:rPr>
          <w:sz w:val="24"/>
          <w:szCs w:val="24"/>
        </w:rPr>
        <w:t xml:space="preserve">such as the </w:t>
      </w:r>
      <w:r w:rsidR="00A851C4">
        <w:rPr>
          <w:sz w:val="24"/>
          <w:szCs w:val="24"/>
        </w:rPr>
        <w:t xml:space="preserve">Mortgage Purchase Program (MPP) and </w:t>
      </w:r>
      <w:r w:rsidR="00F958A3">
        <w:rPr>
          <w:sz w:val="24"/>
          <w:szCs w:val="24"/>
        </w:rPr>
        <w:t>welcome home down-payment gr</w:t>
      </w:r>
      <w:r w:rsidR="00A851C4">
        <w:rPr>
          <w:sz w:val="24"/>
          <w:szCs w:val="24"/>
        </w:rPr>
        <w:t xml:space="preserve">ants.  </w:t>
      </w:r>
      <w:r>
        <w:rPr>
          <w:sz w:val="24"/>
          <w:szCs w:val="24"/>
        </w:rPr>
        <w:t>Th</w:t>
      </w:r>
      <w:r w:rsidR="001F7E18">
        <w:rPr>
          <w:sz w:val="24"/>
          <w:szCs w:val="24"/>
        </w:rPr>
        <w:t>ese programs</w:t>
      </w:r>
      <w:r>
        <w:rPr>
          <w:sz w:val="24"/>
          <w:szCs w:val="24"/>
        </w:rPr>
        <w:t xml:space="preserve"> allow us to offer fixed rate mortgages to credit worthy customers that may not conform to the traditional mortgage market.  </w:t>
      </w:r>
      <w:r w:rsidR="00A851C4">
        <w:rPr>
          <w:sz w:val="24"/>
          <w:szCs w:val="24"/>
        </w:rPr>
        <w:t xml:space="preserve">We also </w:t>
      </w:r>
      <w:r w:rsidR="00F958A3" w:rsidRPr="00643809">
        <w:rPr>
          <w:sz w:val="24"/>
          <w:szCs w:val="24"/>
        </w:rPr>
        <w:t>participat</w:t>
      </w:r>
      <w:r w:rsidR="00A851C4">
        <w:rPr>
          <w:sz w:val="24"/>
          <w:szCs w:val="24"/>
        </w:rPr>
        <w:t>e</w:t>
      </w:r>
      <w:r w:rsidR="00F958A3">
        <w:rPr>
          <w:sz w:val="24"/>
          <w:szCs w:val="24"/>
        </w:rPr>
        <w:t xml:space="preserve"> </w:t>
      </w:r>
      <w:r w:rsidR="00F958A3" w:rsidRPr="00643809">
        <w:rPr>
          <w:sz w:val="24"/>
          <w:szCs w:val="24"/>
        </w:rPr>
        <w:t xml:space="preserve">in </w:t>
      </w:r>
      <w:r w:rsidR="00A851C4">
        <w:rPr>
          <w:sz w:val="24"/>
          <w:szCs w:val="24"/>
        </w:rPr>
        <w:t xml:space="preserve">their </w:t>
      </w:r>
      <w:r w:rsidR="00F958A3" w:rsidRPr="00643809">
        <w:rPr>
          <w:sz w:val="24"/>
          <w:szCs w:val="24"/>
        </w:rPr>
        <w:t>educational programs</w:t>
      </w:r>
      <w:r w:rsidR="00F958A3">
        <w:rPr>
          <w:sz w:val="24"/>
          <w:szCs w:val="24"/>
        </w:rPr>
        <w:t xml:space="preserve"> and industry speakers</w:t>
      </w:r>
      <w:r w:rsidR="00F958A3" w:rsidRPr="00643809">
        <w:rPr>
          <w:sz w:val="24"/>
          <w:szCs w:val="24"/>
        </w:rPr>
        <w:t xml:space="preserve"> offered </w:t>
      </w:r>
      <w:r w:rsidR="00F958A3">
        <w:rPr>
          <w:sz w:val="24"/>
          <w:szCs w:val="24"/>
        </w:rPr>
        <w:t>throughout the year</w:t>
      </w:r>
      <w:r w:rsidR="00A851C4">
        <w:rPr>
          <w:sz w:val="24"/>
          <w:szCs w:val="24"/>
        </w:rPr>
        <w:t xml:space="preserve"> such as their Financial Management Conference and their Mortgage Purchase Program Conference</w:t>
      </w:r>
      <w:r w:rsidR="00F958A3">
        <w:rPr>
          <w:sz w:val="24"/>
          <w:szCs w:val="24"/>
        </w:rPr>
        <w:t xml:space="preserve">. </w:t>
      </w:r>
    </w:p>
    <w:p w:rsidR="00F958A3" w:rsidRDefault="00F958A3" w:rsidP="00F958A3">
      <w:pPr>
        <w:spacing w:line="240" w:lineRule="auto"/>
        <w:contextualSpacing/>
        <w:rPr>
          <w:b/>
          <w:i/>
          <w:sz w:val="24"/>
          <w:szCs w:val="24"/>
        </w:rPr>
      </w:pPr>
    </w:p>
    <w:p w:rsidR="00A851C4" w:rsidRDefault="00A851C4" w:rsidP="00F958A3">
      <w:pPr>
        <w:spacing w:line="240" w:lineRule="auto"/>
        <w:contextualSpacing/>
        <w:rPr>
          <w:sz w:val="24"/>
          <w:szCs w:val="24"/>
        </w:rPr>
      </w:pPr>
      <w:r>
        <w:rPr>
          <w:sz w:val="24"/>
          <w:szCs w:val="24"/>
        </w:rPr>
        <w:t xml:space="preserve">The various </w:t>
      </w:r>
      <w:r w:rsidR="008400A8">
        <w:rPr>
          <w:sz w:val="24"/>
          <w:szCs w:val="24"/>
        </w:rPr>
        <w:t xml:space="preserve">loan </w:t>
      </w:r>
      <w:r>
        <w:rPr>
          <w:sz w:val="24"/>
          <w:szCs w:val="24"/>
        </w:rPr>
        <w:t>programs offered by the FHLB of Cincinnati allow us to offer competitive pricing on our 15 and 30 year fixed rate programs to</w:t>
      </w:r>
      <w:r w:rsidR="008400A8">
        <w:rPr>
          <w:sz w:val="24"/>
          <w:szCs w:val="24"/>
        </w:rPr>
        <w:t xml:space="preserve"> more</w:t>
      </w:r>
      <w:r>
        <w:rPr>
          <w:sz w:val="24"/>
          <w:szCs w:val="24"/>
        </w:rPr>
        <w:t xml:space="preserve"> customers </w:t>
      </w:r>
      <w:r w:rsidR="008400A8">
        <w:rPr>
          <w:sz w:val="24"/>
          <w:szCs w:val="24"/>
        </w:rPr>
        <w:t>than would be possible in portfolio or through the traditional secondary market</w:t>
      </w:r>
      <w:r>
        <w:rPr>
          <w:sz w:val="24"/>
          <w:szCs w:val="24"/>
        </w:rPr>
        <w:t>.</w:t>
      </w:r>
      <w:r w:rsidR="008400A8">
        <w:rPr>
          <w:sz w:val="24"/>
          <w:szCs w:val="24"/>
        </w:rPr>
        <w:t xml:space="preserve">  The diverse loan programs allow us to meet the needs </w:t>
      </w:r>
      <w:r w:rsidR="001F7E18">
        <w:rPr>
          <w:sz w:val="24"/>
          <w:szCs w:val="24"/>
        </w:rPr>
        <w:t xml:space="preserve">of our </w:t>
      </w:r>
      <w:r w:rsidR="008400A8">
        <w:rPr>
          <w:sz w:val="24"/>
          <w:szCs w:val="24"/>
        </w:rPr>
        <w:t>customers throughout all of our markets.</w:t>
      </w:r>
      <w:r>
        <w:rPr>
          <w:sz w:val="24"/>
          <w:szCs w:val="24"/>
        </w:rPr>
        <w:t xml:space="preserve">  The Welcome Home program is a great way for Minster Bank to offer down payment assistance to </w:t>
      </w:r>
      <w:r w:rsidR="00C469F1">
        <w:rPr>
          <w:sz w:val="24"/>
          <w:szCs w:val="24"/>
        </w:rPr>
        <w:t xml:space="preserve">low income </w:t>
      </w:r>
      <w:bookmarkStart w:id="0" w:name="_GoBack"/>
      <w:bookmarkEnd w:id="0"/>
      <w:r>
        <w:rPr>
          <w:sz w:val="24"/>
          <w:szCs w:val="24"/>
        </w:rPr>
        <w:t>home buyers.  This is especially important for us in the Montgomery County market due to the low to moderate income and majority-minority census tracts</w:t>
      </w:r>
      <w:r w:rsidR="008400A8">
        <w:rPr>
          <w:sz w:val="24"/>
          <w:szCs w:val="24"/>
        </w:rPr>
        <w:t xml:space="preserve">.  It allows us to serve a diverse population base that may be less fortunate than ourselves. </w:t>
      </w:r>
    </w:p>
    <w:p w:rsidR="00146288" w:rsidRDefault="00146288" w:rsidP="00F958A3">
      <w:pPr>
        <w:spacing w:line="240" w:lineRule="auto"/>
        <w:contextualSpacing/>
        <w:rPr>
          <w:sz w:val="24"/>
          <w:szCs w:val="24"/>
        </w:rPr>
      </w:pPr>
    </w:p>
    <w:p w:rsidR="008400A8" w:rsidRPr="00A851C4" w:rsidRDefault="001F7E18" w:rsidP="00F958A3">
      <w:pPr>
        <w:spacing w:line="240" w:lineRule="auto"/>
        <w:contextualSpacing/>
        <w:rPr>
          <w:sz w:val="24"/>
          <w:szCs w:val="24"/>
        </w:rPr>
      </w:pPr>
      <w:r>
        <w:rPr>
          <w:sz w:val="24"/>
          <w:szCs w:val="24"/>
        </w:rPr>
        <w:t>It is important to have a regional FHLB to provide the</w:t>
      </w:r>
      <w:r w:rsidR="00D60B5C">
        <w:rPr>
          <w:sz w:val="24"/>
          <w:szCs w:val="24"/>
        </w:rPr>
        <w:t xml:space="preserve"> above described products and services to us and other community banks.  </w:t>
      </w:r>
      <w:r w:rsidR="008400A8">
        <w:rPr>
          <w:sz w:val="24"/>
          <w:szCs w:val="24"/>
        </w:rPr>
        <w:t>Having the ability to be a member and partner with the FHLB of Cincinnati provides an invaluable service to Minster Bank through their various loan programs as well as their services regarding liquidity management and interest rate risk management.  FHLB provides a sense of comfort knowing that we have a strong partner to assist in many different areas of the bank.</w:t>
      </w:r>
      <w:r w:rsidR="00146288">
        <w:rPr>
          <w:sz w:val="24"/>
          <w:szCs w:val="24"/>
        </w:rPr>
        <w:t xml:space="preserve">  </w:t>
      </w:r>
    </w:p>
    <w:p w:rsidR="00A851C4" w:rsidRDefault="00A851C4" w:rsidP="00F958A3">
      <w:pPr>
        <w:spacing w:line="240" w:lineRule="auto"/>
        <w:contextualSpacing/>
        <w:rPr>
          <w:sz w:val="24"/>
          <w:szCs w:val="24"/>
          <w:highlight w:val="yellow"/>
        </w:rPr>
      </w:pPr>
    </w:p>
    <w:p w:rsidR="00A851C4" w:rsidRPr="00D60B5C" w:rsidRDefault="001F7E18" w:rsidP="00F958A3">
      <w:pPr>
        <w:spacing w:line="240" w:lineRule="auto"/>
        <w:contextualSpacing/>
        <w:rPr>
          <w:sz w:val="24"/>
          <w:szCs w:val="24"/>
        </w:rPr>
      </w:pPr>
      <w:r w:rsidRPr="00D60B5C">
        <w:rPr>
          <w:sz w:val="24"/>
          <w:szCs w:val="24"/>
        </w:rPr>
        <w:t>Sincerely</w:t>
      </w:r>
      <w:r w:rsidR="00D60B5C" w:rsidRPr="00D60B5C">
        <w:rPr>
          <w:sz w:val="24"/>
          <w:szCs w:val="24"/>
        </w:rPr>
        <w:t>,</w:t>
      </w:r>
    </w:p>
    <w:p w:rsidR="00D60B5C" w:rsidRPr="00D60B5C" w:rsidRDefault="00D60B5C" w:rsidP="00F958A3">
      <w:pPr>
        <w:spacing w:line="240" w:lineRule="auto"/>
        <w:contextualSpacing/>
        <w:rPr>
          <w:sz w:val="24"/>
          <w:szCs w:val="24"/>
        </w:rPr>
      </w:pPr>
    </w:p>
    <w:p w:rsidR="00D60B5C" w:rsidRPr="00D60B5C" w:rsidRDefault="00D60B5C" w:rsidP="00F958A3">
      <w:pPr>
        <w:spacing w:line="240" w:lineRule="auto"/>
        <w:contextualSpacing/>
        <w:rPr>
          <w:sz w:val="24"/>
          <w:szCs w:val="24"/>
        </w:rPr>
      </w:pPr>
    </w:p>
    <w:p w:rsidR="00D60B5C" w:rsidRPr="00D60B5C" w:rsidRDefault="00D60B5C" w:rsidP="00F958A3">
      <w:pPr>
        <w:spacing w:line="240" w:lineRule="auto"/>
        <w:contextualSpacing/>
        <w:rPr>
          <w:sz w:val="24"/>
          <w:szCs w:val="24"/>
        </w:rPr>
      </w:pPr>
      <w:r w:rsidRPr="00D60B5C">
        <w:rPr>
          <w:sz w:val="24"/>
          <w:szCs w:val="24"/>
        </w:rPr>
        <w:t>Dale T. Luebke</w:t>
      </w:r>
    </w:p>
    <w:p w:rsidR="00D60B5C" w:rsidRPr="00D60B5C" w:rsidRDefault="00D60B5C" w:rsidP="00F958A3">
      <w:pPr>
        <w:spacing w:line="240" w:lineRule="auto"/>
        <w:contextualSpacing/>
        <w:rPr>
          <w:sz w:val="24"/>
          <w:szCs w:val="24"/>
        </w:rPr>
      </w:pPr>
      <w:r w:rsidRPr="00D60B5C">
        <w:rPr>
          <w:sz w:val="24"/>
          <w:szCs w:val="24"/>
        </w:rPr>
        <w:t xml:space="preserve">President and CEO </w:t>
      </w:r>
    </w:p>
    <w:p w:rsidR="00D60B5C" w:rsidRPr="00D60B5C" w:rsidRDefault="00D60B5C" w:rsidP="00F958A3">
      <w:pPr>
        <w:spacing w:line="240" w:lineRule="auto"/>
        <w:contextualSpacing/>
        <w:rPr>
          <w:sz w:val="24"/>
          <w:szCs w:val="24"/>
        </w:rPr>
      </w:pPr>
      <w:r w:rsidRPr="00D60B5C">
        <w:rPr>
          <w:sz w:val="24"/>
          <w:szCs w:val="24"/>
        </w:rPr>
        <w:t>Minster Bank</w:t>
      </w:r>
    </w:p>
    <w:p w:rsidR="00A851C4" w:rsidRDefault="00A851C4" w:rsidP="00F958A3">
      <w:pPr>
        <w:spacing w:line="240" w:lineRule="auto"/>
        <w:contextualSpacing/>
        <w:rPr>
          <w:sz w:val="24"/>
          <w:szCs w:val="24"/>
          <w:highlight w:val="yellow"/>
        </w:rPr>
      </w:pPr>
    </w:p>
    <w:p w:rsidR="00F958A3" w:rsidRDefault="00F958A3" w:rsidP="00F958A3">
      <w:pPr>
        <w:pStyle w:val="NoSpacing"/>
      </w:pPr>
    </w:p>
    <w:p w:rsidR="00F958A3" w:rsidRPr="00F958A3" w:rsidRDefault="00F958A3" w:rsidP="00F958A3"/>
    <w:sectPr w:rsidR="00F958A3" w:rsidRPr="00F95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A3"/>
    <w:rsid w:val="00123060"/>
    <w:rsid w:val="00146288"/>
    <w:rsid w:val="001F7E18"/>
    <w:rsid w:val="002C37DB"/>
    <w:rsid w:val="006809CA"/>
    <w:rsid w:val="007A647A"/>
    <w:rsid w:val="008400A8"/>
    <w:rsid w:val="00A851C4"/>
    <w:rsid w:val="00C469F1"/>
    <w:rsid w:val="00D1226B"/>
    <w:rsid w:val="00D60B5C"/>
    <w:rsid w:val="00F9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6B42"/>
  <w15:chartTrackingRefBased/>
  <w15:docId w15:val="{DE6BEBC3-6960-4EF2-B525-C28D26BD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8A3"/>
    <w:pPr>
      <w:spacing w:after="0" w:line="240" w:lineRule="auto"/>
    </w:pPr>
  </w:style>
  <w:style w:type="character" w:styleId="Hyperlink">
    <w:name w:val="Hyperlink"/>
    <w:basedOn w:val="DefaultParagraphFont"/>
    <w:uiPriority w:val="99"/>
    <w:unhideWhenUsed/>
    <w:rsid w:val="00F958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hfa.gov/AboutUs/Contact/Pages/Request-for-Information-Form.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BAFCB-5961-4415-99BB-47709A2EE8CE}"/>
</file>

<file path=customXml/itemProps2.xml><?xml version="1.0" encoding="utf-8"?>
<ds:datastoreItem xmlns:ds="http://schemas.openxmlformats.org/officeDocument/2006/customXml" ds:itemID="{CA02C27C-09B2-436F-8904-3BD079B6C86F}"/>
</file>

<file path=customXml/itemProps3.xml><?xml version="1.0" encoding="utf-8"?>
<ds:datastoreItem xmlns:ds="http://schemas.openxmlformats.org/officeDocument/2006/customXml" ds:itemID="{899A3F4F-3FA6-4A66-B8CC-19454BBDDAA3}"/>
</file>

<file path=docProps/app.xml><?xml version="1.0" encoding="utf-8"?>
<Properties xmlns="http://schemas.openxmlformats.org/officeDocument/2006/extended-properties" xmlns:vt="http://schemas.openxmlformats.org/officeDocument/2006/docPropsVTypes">
  <Template>Normal</Template>
  <TotalTime>83</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Luebke</dc:creator>
  <cp:keywords/>
  <dc:description/>
  <cp:lastModifiedBy>Dale Luebke</cp:lastModifiedBy>
  <cp:revision>5</cp:revision>
  <dcterms:created xsi:type="dcterms:W3CDTF">2022-10-21T19:48:00Z</dcterms:created>
  <dcterms:modified xsi:type="dcterms:W3CDTF">2022-10-21T21:15:00Z</dcterms:modified>
</cp:coreProperties>
</file>