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E1" w:rsidRDefault="0032066C" w:rsidP="00C84622">
      <w:pPr>
        <w:pStyle w:val="Heading1"/>
      </w:pPr>
      <w:proofErr w:type="spellStart"/>
      <w:r w:rsidRPr="0032066C">
        <w:t>Tiếng</w:t>
      </w:r>
      <w:proofErr w:type="spellEnd"/>
      <w:r w:rsidRPr="0032066C">
        <w:t xml:space="preserve"> </w:t>
      </w:r>
      <w:proofErr w:type="spellStart"/>
      <w:r w:rsidRPr="0032066C">
        <w:t>Việt</w:t>
      </w:r>
      <w:proofErr w:type="spellEnd"/>
    </w:p>
    <w:p w:rsidR="005407E1" w:rsidRPr="00EA671C" w:rsidRDefault="005407E1" w:rsidP="00B20B8F">
      <w:pPr>
        <w:pStyle w:val="Heading2"/>
        <w:pBdr>
          <w:bottom w:val="single" w:sz="4" w:space="1" w:color="auto"/>
        </w:pBdr>
      </w:pPr>
      <w:proofErr w:type="spellStart"/>
      <w:r w:rsidRPr="00EA671C">
        <w:t>Thông</w:t>
      </w:r>
      <w:proofErr w:type="spellEnd"/>
      <w:r w:rsidRPr="00EA671C">
        <w:t xml:space="preserve"> </w:t>
      </w:r>
      <w:proofErr w:type="spellStart"/>
      <w:r w:rsidRPr="00EA671C">
        <w:t>Báo</w:t>
      </w:r>
      <w:proofErr w:type="spellEnd"/>
      <w:r w:rsidRPr="00EA671C">
        <w:t xml:space="preserve"> </w:t>
      </w:r>
      <w:proofErr w:type="spellStart"/>
      <w:r w:rsidRPr="00EA671C">
        <w:t>cho</w:t>
      </w:r>
      <w:proofErr w:type="spellEnd"/>
      <w:r w:rsidRPr="00EA671C">
        <w:t xml:space="preserve"> </w:t>
      </w:r>
      <w:proofErr w:type="spellStart"/>
      <w:r w:rsidRPr="00EA671C">
        <w:t>Ng</w:t>
      </w:r>
      <w:bookmarkStart w:id="0" w:name="_GoBack"/>
      <w:bookmarkEnd w:id="0"/>
      <w:r w:rsidRPr="00EA671C">
        <w:t>ười</w:t>
      </w:r>
      <w:proofErr w:type="spellEnd"/>
      <w:r w:rsidRPr="00EA671C">
        <w:t xml:space="preserve"> </w:t>
      </w:r>
      <w:proofErr w:type="spellStart"/>
      <w:r w:rsidRPr="00EA671C">
        <w:t>Vay</w:t>
      </w:r>
      <w:proofErr w:type="spellEnd"/>
      <w:r w:rsidRPr="00EA671C">
        <w:t xml:space="preserve"> </w:t>
      </w:r>
      <w:proofErr w:type="spellStart"/>
      <w:r w:rsidRPr="00EA671C">
        <w:t>về</w:t>
      </w:r>
      <w:proofErr w:type="spellEnd"/>
      <w:r w:rsidRPr="00EA671C">
        <w:t xml:space="preserve"> </w:t>
      </w:r>
      <w:proofErr w:type="spellStart"/>
      <w:r w:rsidRPr="00EA671C">
        <w:t>Ngôn</w:t>
      </w:r>
      <w:proofErr w:type="spellEnd"/>
      <w:r w:rsidRPr="00EA671C">
        <w:t xml:space="preserve"> </w:t>
      </w:r>
      <w:proofErr w:type="spellStart"/>
      <w:r w:rsidRPr="00EA671C">
        <w:t>Ngữ</w:t>
      </w:r>
      <w:proofErr w:type="spellEnd"/>
      <w:r w:rsidRPr="00EA671C">
        <w:t xml:space="preserve"> </w:t>
      </w:r>
    </w:p>
    <w:p w:rsidR="005407E1" w:rsidRPr="00EA671C" w:rsidRDefault="005407E1" w:rsidP="005407E1">
      <w:pPr>
        <w:spacing w:after="160" w:line="259" w:lineRule="auto"/>
        <w:jc w:val="both"/>
      </w:pPr>
      <w:r w:rsidRPr="00EA671C">
        <w:rPr>
          <w:b/>
          <w:lang w:val="vi-VN"/>
        </w:rPr>
        <w:t>Giao dịch cho vay thế chấp của bạn có thể sẽ được tiến hành bằng tiếng Anh.</w:t>
      </w:r>
      <w:r w:rsidRPr="00EA671C">
        <w:rPr>
          <w:b/>
        </w:rPr>
        <w:t xml:space="preserve"> </w:t>
      </w:r>
      <w:r w:rsidRPr="00EA671C">
        <w:rPr>
          <w:lang w:val="vi-VN"/>
        </w:rPr>
        <w:t>Thông tin bạn nhận được và các tài liệu chính thức bạn sẽ ký sẽ có khả năng bằng tiếng Anh.</w:t>
      </w:r>
    </w:p>
    <w:p w:rsidR="005407E1" w:rsidRPr="00EA671C" w:rsidRDefault="005407E1" w:rsidP="005407E1">
      <w:pPr>
        <w:spacing w:after="160" w:line="259" w:lineRule="auto"/>
        <w:jc w:val="both"/>
        <w:rPr>
          <w:lang w:val="vi-VN"/>
        </w:rPr>
      </w:pPr>
      <w:r w:rsidRPr="00EA671C">
        <w:rPr>
          <w:b/>
          <w:lang w:val="vi-VN"/>
        </w:rPr>
        <w:t>Chúng tôi muốn bạn hiểu giao dịch.</w:t>
      </w:r>
      <w:r w:rsidRPr="00EA671C">
        <w:rPr>
          <w:b/>
          <w:bCs/>
          <w:lang w:val="vi-VN"/>
        </w:rPr>
        <w:t xml:space="preserve"> Các bản dịch có thể được cung cấp để bổ sung cho các tài liệu tiếng Anh.</w:t>
      </w:r>
      <w:r w:rsidRPr="00EA671C">
        <w:rPr>
          <w:lang w:val="vi-VN"/>
        </w:rPr>
        <w:t xml:space="preserve"> Các tài liệu này là để giúp bạn hiểu được giao dịch. Người cho vay hoặc người phục vụ của bạn có thể không cung cấp cho bạn dịch vụ dịch hoặc các tài liệu dịch.</w:t>
      </w:r>
    </w:p>
    <w:p w:rsidR="005407E1" w:rsidRPr="00EA671C" w:rsidRDefault="005407E1" w:rsidP="005407E1">
      <w:pPr>
        <w:spacing w:after="160" w:line="259" w:lineRule="auto"/>
        <w:jc w:val="both"/>
        <w:rPr>
          <w:lang w:val="vi-VN"/>
        </w:rPr>
      </w:pPr>
      <w:r w:rsidRPr="00EA671C">
        <w:rPr>
          <w:b/>
          <w:lang w:val="vi-VN"/>
        </w:rPr>
        <w:t xml:space="preserve">Trợ giúp ngôn ngữ và các nguồn lực cũng có thể được cung cấp thông qua các cơ quan tư vấn về nhà ở </w:t>
      </w:r>
      <w:r w:rsidRPr="00EA671C">
        <w:rPr>
          <w:lang w:val="vi-VN"/>
        </w:rPr>
        <w:t xml:space="preserve">được Bộ Phát triển Nhà và Đô thị của Hoa Kỳ (HUD) chấp thuận. Bạn có thể tìm thấy một danh sách các cơ quan tư vấn nhà ở được HUD công nhận tại </w:t>
      </w:r>
      <w:hyperlink r:id="rId11" w:tooltip="www.hud.gov/counseling" w:history="1">
        <w:r w:rsidRPr="00EA671C">
          <w:rPr>
            <w:color w:val="0563C1" w:themeColor="hyperlink"/>
            <w:u w:val="single"/>
            <w:lang w:val="vi-VN"/>
          </w:rPr>
          <w:t>www.hud.gov/counseling</w:t>
        </w:r>
      </w:hyperlink>
      <w:r w:rsidRPr="00EA671C">
        <w:rPr>
          <w:lang w:val="vi-VN"/>
        </w:rPr>
        <w:t>.</w:t>
      </w:r>
    </w:p>
    <w:p w:rsidR="005407E1" w:rsidRPr="00EA671C" w:rsidRDefault="005407E1" w:rsidP="00A625EE">
      <w:pPr>
        <w:numPr>
          <w:ilvl w:val="0"/>
          <w:numId w:val="1"/>
        </w:numPr>
        <w:spacing w:line="259" w:lineRule="auto"/>
        <w:ind w:left="720"/>
        <w:contextualSpacing/>
        <w:jc w:val="both"/>
      </w:pPr>
      <w:r w:rsidRPr="00EA671C">
        <w:rPr>
          <w:lang w:val="vi-VN"/>
        </w:rPr>
        <w:t>Chọn "</w:t>
      </w:r>
      <w:hyperlink r:id="rId12" w:tooltip="https://www.hud.gov/offices/hsg/sfh/hcc/hcs.cfm" w:history="1">
        <w:r w:rsidRPr="00EA671C">
          <w:rPr>
            <w:color w:val="0563C1" w:themeColor="hyperlink"/>
            <w:u w:val="single"/>
          </w:rPr>
          <w:t>housing counseling agency</w:t>
        </w:r>
      </w:hyperlink>
      <w:r w:rsidRPr="00EA671C">
        <w:rPr>
          <w:lang w:val="vi-VN"/>
        </w:rPr>
        <w:t>" gần bạn, sau đó chọn tiểu bang của bạn.</w:t>
      </w:r>
    </w:p>
    <w:p w:rsidR="005407E1" w:rsidRPr="00EA671C" w:rsidRDefault="005407E1" w:rsidP="005407E1">
      <w:pPr>
        <w:numPr>
          <w:ilvl w:val="0"/>
          <w:numId w:val="1"/>
        </w:numPr>
        <w:spacing w:line="259" w:lineRule="auto"/>
        <w:ind w:left="720"/>
        <w:contextualSpacing/>
        <w:jc w:val="both"/>
      </w:pPr>
      <w:r w:rsidRPr="00EA671C">
        <w:rPr>
          <w:lang w:val="vi-VN"/>
        </w:rPr>
        <w:t>Để tìm các cơ quan tư vấn nhà ở trong khu vực của bạn, mà sử dụng nói ngôn ngữ của bạn, hãy chọn "</w:t>
      </w:r>
      <w:r w:rsidRPr="00EA671C">
        <w:t xml:space="preserve"> Click here to narrow your search</w:t>
      </w:r>
      <w:r w:rsidRPr="00EA671C">
        <w:rPr>
          <w:lang w:val="vi-VN"/>
        </w:rPr>
        <w:t xml:space="preserve"> " và chọn một ngôn ngữ.</w:t>
      </w:r>
    </w:p>
    <w:p w:rsidR="005407E1" w:rsidRPr="00EA671C" w:rsidRDefault="005407E1" w:rsidP="00A625EE">
      <w:pPr>
        <w:numPr>
          <w:ilvl w:val="0"/>
          <w:numId w:val="1"/>
        </w:numPr>
        <w:spacing w:after="160" w:line="259" w:lineRule="auto"/>
        <w:ind w:left="720"/>
        <w:jc w:val="both"/>
      </w:pPr>
      <w:r w:rsidRPr="00A625EE">
        <w:rPr>
          <w:lang w:val="vi-VN"/>
        </w:rPr>
        <w:t>Hoặc gọi cho HUD ở số 800-569-4287 để được giúp đỡ trong việc tìm một cố vấn.</w:t>
      </w:r>
      <w:r w:rsidRPr="00EA671C">
        <w:t xml:space="preserve"> </w:t>
      </w:r>
    </w:p>
    <w:p w:rsidR="00C2698F" w:rsidRDefault="005407E1" w:rsidP="00A625EE">
      <w:pPr>
        <w:spacing w:after="160" w:line="259" w:lineRule="auto"/>
      </w:pPr>
      <w:r w:rsidRPr="00EA671C">
        <w:rPr>
          <w:lang w:val="vi-VN"/>
        </w:rPr>
        <w:t>Thông tin về cố vấn gia cư cũng có sẵn tại</w:t>
      </w:r>
      <w:r w:rsidRPr="00EA671C">
        <w:t xml:space="preserve"> </w:t>
      </w:r>
      <w:hyperlink r:id="rId13" w:tooltip="www.consumerfinance.gov/find-a-housing-counselor" w:history="1">
        <w:r w:rsidRPr="00EA671C">
          <w:rPr>
            <w:color w:val="0563C1" w:themeColor="hyperlink"/>
            <w:u w:val="single"/>
            <w:lang w:val="vi-VN"/>
          </w:rPr>
          <w:t>www.consumerfinance.gov/find-a-housing-counselor</w:t>
        </w:r>
      </w:hyperlink>
      <w:r w:rsidRPr="00EA671C">
        <w:rPr>
          <w:lang w:val="vi-VN"/>
        </w:rPr>
        <w:t>.</w:t>
      </w:r>
    </w:p>
    <w:sectPr w:rsidR="00C2698F" w:rsidSect="00E44879">
      <w:headerReference w:type="default" r:id="rId14"/>
      <w:footerReference w:type="default" r:id="rId15"/>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F6" w:rsidRDefault="00393FF6">
      <w:r>
        <w:separator/>
      </w:r>
    </w:p>
  </w:endnote>
  <w:endnote w:type="continuationSeparator" w:id="0">
    <w:p w:rsidR="00393FF6" w:rsidRDefault="0039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58967"/>
      <w:docPartObj>
        <w:docPartGallery w:val="Page Numbers (Bottom of Page)"/>
        <w:docPartUnique/>
      </w:docPartObj>
    </w:sdtPr>
    <w:sdtEndPr>
      <w:rPr>
        <w:color w:val="7F7F7F" w:themeColor="background1" w:themeShade="7F"/>
        <w:spacing w:val="60"/>
      </w:rPr>
    </w:sdtEndPr>
    <w:sdtContent>
      <w:p w:rsidR="0024739B" w:rsidRDefault="00E44879">
        <w:pPr>
          <w:pStyle w:val="Footer"/>
          <w:pBdr>
            <w:top w:val="single" w:sz="4" w:space="1" w:color="D9D9D9" w:themeColor="background1" w:themeShade="D9"/>
          </w:pBdr>
          <w:rPr>
            <w:b/>
            <w:bCs/>
          </w:rPr>
        </w:pPr>
        <w:r>
          <w:fldChar w:fldCharType="begin"/>
        </w:r>
        <w:r w:rsidR="005407E1">
          <w:instrText xml:space="preserve"> PAGE   \* MERGEFORMAT </w:instrText>
        </w:r>
        <w:r>
          <w:fldChar w:fldCharType="separate"/>
        </w:r>
        <w:r w:rsidR="00B20B8F" w:rsidRPr="00B20B8F">
          <w:rPr>
            <w:b/>
            <w:bCs/>
            <w:noProof/>
          </w:rPr>
          <w:t>1</w:t>
        </w:r>
        <w:r>
          <w:rPr>
            <w:b/>
            <w:bCs/>
            <w:noProof/>
          </w:rPr>
          <w:fldChar w:fldCharType="end"/>
        </w:r>
        <w:r w:rsidR="005407E1">
          <w:rPr>
            <w:b/>
            <w:bCs/>
          </w:rPr>
          <w:t xml:space="preserve"> | </w:t>
        </w:r>
        <w:r w:rsidR="005407E1">
          <w:rPr>
            <w:color w:val="7F7F7F" w:themeColor="background1" w:themeShade="7F"/>
            <w:spacing w:val="60"/>
          </w:rPr>
          <w:t>Page</w:t>
        </w:r>
        <w:r w:rsidR="005407E1">
          <w:rPr>
            <w:color w:val="7F7F7F" w:themeColor="background1" w:themeShade="7F"/>
            <w:spacing w:val="60"/>
          </w:rPr>
          <w:tab/>
        </w:r>
        <w:r w:rsidR="005407E1">
          <w:rPr>
            <w:color w:val="7F7F7F" w:themeColor="background1" w:themeShade="7F"/>
            <w:spacing w:val="60"/>
          </w:rPr>
          <w:tab/>
        </w:r>
        <w:r w:rsidR="005407E1" w:rsidRPr="0024739B">
          <w:rPr>
            <w:i/>
            <w:color w:val="7F7F7F" w:themeColor="background1" w:themeShade="7F"/>
            <w:spacing w:val="60"/>
          </w:rPr>
          <w:t>Revised 9/2017</w:t>
        </w:r>
      </w:p>
    </w:sdtContent>
  </w:sdt>
  <w:p w:rsidR="00FC1771" w:rsidRDefault="00393FF6">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F6" w:rsidRDefault="00393FF6">
      <w:r>
        <w:separator/>
      </w:r>
    </w:p>
  </w:footnote>
  <w:footnote w:type="continuationSeparator" w:id="0">
    <w:p w:rsidR="00393FF6" w:rsidRDefault="0039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1" w:rsidRDefault="00393FF6">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216"/>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5407E1"/>
    <w:rsid w:val="00006389"/>
    <w:rsid w:val="00086F66"/>
    <w:rsid w:val="000F7E6C"/>
    <w:rsid w:val="0032066C"/>
    <w:rsid w:val="00393FF6"/>
    <w:rsid w:val="005407E1"/>
    <w:rsid w:val="005D1AA3"/>
    <w:rsid w:val="006006CD"/>
    <w:rsid w:val="00613170"/>
    <w:rsid w:val="00A625EE"/>
    <w:rsid w:val="00B20B8F"/>
    <w:rsid w:val="00C84622"/>
    <w:rsid w:val="00E4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07E1"/>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C84622"/>
    <w:pPr>
      <w:keepNext/>
      <w:keepLines/>
      <w:spacing w:after="160" w:line="259"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84622"/>
    <w:pPr>
      <w:keepNext/>
      <w:keepLines/>
      <w:spacing w:after="160" w:line="259" w:lineRule="auto"/>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7E1"/>
    <w:pPr>
      <w:tabs>
        <w:tab w:val="center" w:pos="4680"/>
        <w:tab w:val="right" w:pos="9360"/>
      </w:tabs>
    </w:pPr>
  </w:style>
  <w:style w:type="character" w:customStyle="1" w:styleId="HeaderChar">
    <w:name w:val="Header Char"/>
    <w:basedOn w:val="DefaultParagraphFont"/>
    <w:link w:val="Header"/>
    <w:uiPriority w:val="99"/>
    <w:rsid w:val="005407E1"/>
    <w:rPr>
      <w:rFonts w:ascii="Calibri" w:eastAsia="SimSun" w:hAnsi="Calibri" w:cs="Times New Roman"/>
    </w:rPr>
  </w:style>
  <w:style w:type="paragraph" w:styleId="Footer">
    <w:name w:val="footer"/>
    <w:basedOn w:val="Normal"/>
    <w:link w:val="FooterChar"/>
    <w:uiPriority w:val="99"/>
    <w:unhideWhenUsed/>
    <w:rsid w:val="005407E1"/>
    <w:pPr>
      <w:tabs>
        <w:tab w:val="center" w:pos="4680"/>
        <w:tab w:val="right" w:pos="9360"/>
      </w:tabs>
    </w:pPr>
  </w:style>
  <w:style w:type="character" w:customStyle="1" w:styleId="FooterChar">
    <w:name w:val="Footer Char"/>
    <w:basedOn w:val="DefaultParagraphFont"/>
    <w:link w:val="Footer"/>
    <w:uiPriority w:val="99"/>
    <w:rsid w:val="005407E1"/>
    <w:rPr>
      <w:rFonts w:ascii="Calibri" w:eastAsia="SimSun" w:hAnsi="Calibri" w:cs="Times New Roman"/>
    </w:rPr>
  </w:style>
  <w:style w:type="character" w:customStyle="1" w:styleId="Heading1Char">
    <w:name w:val="Heading 1 Char"/>
    <w:basedOn w:val="DefaultParagraphFont"/>
    <w:link w:val="Heading1"/>
    <w:uiPriority w:val="9"/>
    <w:rsid w:val="00C84622"/>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C84622"/>
    <w:rPr>
      <w:rFonts w:ascii="Calibri" w:eastAsiaTheme="majorEastAsia" w:hAnsi="Calibri"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07E1"/>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C84622"/>
    <w:pPr>
      <w:keepNext/>
      <w:keepLines/>
      <w:spacing w:after="160" w:line="259"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84622"/>
    <w:pPr>
      <w:keepNext/>
      <w:keepLines/>
      <w:spacing w:after="160" w:line="259" w:lineRule="auto"/>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7E1"/>
    <w:pPr>
      <w:tabs>
        <w:tab w:val="center" w:pos="4680"/>
        <w:tab w:val="right" w:pos="9360"/>
      </w:tabs>
    </w:pPr>
  </w:style>
  <w:style w:type="character" w:customStyle="1" w:styleId="HeaderChar">
    <w:name w:val="Header Char"/>
    <w:basedOn w:val="DefaultParagraphFont"/>
    <w:link w:val="Header"/>
    <w:uiPriority w:val="99"/>
    <w:rsid w:val="005407E1"/>
    <w:rPr>
      <w:rFonts w:ascii="Calibri" w:eastAsia="SimSun" w:hAnsi="Calibri" w:cs="Times New Roman"/>
    </w:rPr>
  </w:style>
  <w:style w:type="paragraph" w:styleId="Footer">
    <w:name w:val="footer"/>
    <w:basedOn w:val="Normal"/>
    <w:link w:val="FooterChar"/>
    <w:uiPriority w:val="99"/>
    <w:unhideWhenUsed/>
    <w:rsid w:val="005407E1"/>
    <w:pPr>
      <w:tabs>
        <w:tab w:val="center" w:pos="4680"/>
        <w:tab w:val="right" w:pos="9360"/>
      </w:tabs>
    </w:pPr>
  </w:style>
  <w:style w:type="character" w:customStyle="1" w:styleId="FooterChar">
    <w:name w:val="Footer Char"/>
    <w:basedOn w:val="DefaultParagraphFont"/>
    <w:link w:val="Footer"/>
    <w:uiPriority w:val="99"/>
    <w:rsid w:val="005407E1"/>
    <w:rPr>
      <w:rFonts w:ascii="Calibri" w:eastAsia="SimSun" w:hAnsi="Calibri" w:cs="Times New Roman"/>
    </w:rPr>
  </w:style>
  <w:style w:type="character" w:customStyle="1" w:styleId="Heading1Char">
    <w:name w:val="Heading 1 Char"/>
    <w:basedOn w:val="DefaultParagraphFont"/>
    <w:link w:val="Heading1"/>
    <w:uiPriority w:val="9"/>
    <w:rsid w:val="00C84622"/>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C84622"/>
    <w:rPr>
      <w:rFonts w:ascii="Calibri" w:eastAsiaTheme="majorEastAsia" w:hAnsi="Calibri"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finance.gov/find-a-housing-counsel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gov/offices/hsg/sfh/hcc/hcs.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ud.gov/counse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Props1.xml><?xml version="1.0" encoding="utf-8"?>
<ds:datastoreItem xmlns:ds="http://schemas.openxmlformats.org/officeDocument/2006/customXml" ds:itemID="{7F415896-0E85-4CAC-A858-F530102D843B}"/>
</file>

<file path=customXml/itemProps2.xml><?xml version="1.0" encoding="utf-8"?>
<ds:datastoreItem xmlns:ds="http://schemas.openxmlformats.org/officeDocument/2006/customXml" ds:itemID="{1C7FD9BA-80A9-4BA5-9BA1-E2B4718C1A35}"/>
</file>

<file path=customXml/itemProps3.xml><?xml version="1.0" encoding="utf-8"?>
<ds:datastoreItem xmlns:ds="http://schemas.openxmlformats.org/officeDocument/2006/customXml" ds:itemID="{BC38A8C7-8546-4845-9584-EF0A2316BAE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1248</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VIETNAMESE DISCLOSURE</vt:lpstr>
    </vt:vector>
  </TitlesOfParts>
  <Company>Federal Housing Finance Agency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DISCLOSURE</dc:title>
  <dc:creator>Lalli, Jeanne</dc:creator>
  <cp:lastModifiedBy>PG4098</cp:lastModifiedBy>
  <cp:revision>5</cp:revision>
  <dcterms:created xsi:type="dcterms:W3CDTF">2018-08-09T05:03:00Z</dcterms:created>
  <dcterms:modified xsi:type="dcterms:W3CDTF">2018-08-13T21:16:00Z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y fmtid="{D5CDD505-2E9C-101B-9397-08002B2CF9AE}" pid="5" name="LEPDocLang">
    <vt:lpwstr>Vietnamese</vt:lpwstr>
  </property>
  <property fmtid="{D5CDD505-2E9C-101B-9397-08002B2CF9AE}" pid="6" name="LEPKeywords">
    <vt:lpwstr>Vietnamese Disclosure</vt:lpwstr>
  </property>
  <property fmtid="{D5CDD505-2E9C-101B-9397-08002B2CF9AE}" pid="8" name="DocUpload">
    <vt:filetime>2008-06-01T04:00:00Z</vt:filetime>
  </property>
  <property fmtid="{D5CDD505-2E9C-101B-9397-08002B2CF9AE}" pid="10" name="LEPFormNum">
    <vt:lpwstr>Fannie Mae and Freddie Mac</vt:lpwstr>
  </property>
  <property fmtid="{D5CDD505-2E9C-101B-9397-08002B2CF9AE}" pid="12" name="DocumentSourceLink">
    <vt:lpwstr>, </vt:lpwstr>
  </property>
  <property fmtid="{D5CDD505-2E9C-101B-9397-08002B2CF9AE}" pid="13" name="LEPDescriptionEn">
    <vt:lpwstr>Translated Disclosure for borrowers about language services</vt:lpwstr>
  </property>
  <property fmtid="{D5CDD505-2E9C-101B-9397-08002B2CF9AE}" pid="15" name="LEPDisplayTitle">
    <vt:lpwstr>Language Translation Vietnamese Disclosure</vt:lpwstr>
  </property>
  <property fmtid="{D5CDD505-2E9C-101B-9397-08002B2CF9AE}" pid="19" name="DocCompliance">
    <vt:bool>false</vt:bool>
  </property>
  <property fmtid="{D5CDD505-2E9C-101B-9397-08002B2CF9AE}" pid="20" name="Order">
    <vt:r8>7100</vt:r8>
  </property>
  <property fmtid="{D5CDD505-2E9C-101B-9397-08002B2CF9AE}" pid="21" name="TemplateUrl">
    <vt:lpwstr/>
  </property>
  <property fmtid="{D5CDD505-2E9C-101B-9397-08002B2CF9AE}" pid="22" name="_SourceUrl">
    <vt:lpwstr/>
  </property>
  <property fmtid="{D5CDD505-2E9C-101B-9397-08002B2CF9AE}" pid="23" name="_SharedFileIndex">
    <vt:lpwstr/>
  </property>
  <property fmtid="{D5CDD505-2E9C-101B-9397-08002B2CF9AE}" pid="24" name="xd_Signature">
    <vt:bool>false</vt:bool>
  </property>
  <property fmtid="{D5CDD505-2E9C-101B-9397-08002B2CF9AE}" pid="25" name="xd_ProgID">
    <vt:lpwstr/>
  </property>
</Properties>
</file>