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1" w:rsidRPr="00963485" w:rsidRDefault="00B300C1" w:rsidP="00963485">
      <w:pPr>
        <w:pStyle w:val="Heading1"/>
      </w:pPr>
      <w:bookmarkStart w:id="0" w:name="_GoBack"/>
      <w:bookmarkEnd w:id="0"/>
      <w:r w:rsidRPr="00963485">
        <w:t>English</w:t>
      </w:r>
    </w:p>
    <w:p w:rsidR="00B300C1" w:rsidRDefault="00B300C1" w:rsidP="00963485">
      <w:pPr>
        <w:pStyle w:val="Heading2"/>
        <w:pBdr>
          <w:bottom w:val="single" w:sz="4" w:space="1" w:color="auto"/>
        </w:pBdr>
      </w:pPr>
      <w:r>
        <w:t xml:space="preserve">Notice to Borrowers about Language </w:t>
      </w:r>
    </w:p>
    <w:p w:rsidR="00B300C1" w:rsidRDefault="00B300C1" w:rsidP="00B300C1">
      <w:pPr>
        <w:spacing w:after="160" w:line="259" w:lineRule="auto"/>
        <w:jc w:val="both"/>
      </w:pPr>
      <w:r>
        <w:rPr>
          <w:b/>
        </w:rPr>
        <w:t xml:space="preserve">Your mortgage loan transaction is likely to be conducted in English.  </w:t>
      </w:r>
      <w:r>
        <w:t>The information you receive and the official documents you will sign will likely be in English.</w:t>
      </w:r>
    </w:p>
    <w:p w:rsidR="00B300C1" w:rsidRDefault="00B300C1" w:rsidP="00B300C1">
      <w:pPr>
        <w:spacing w:after="160" w:line="259" w:lineRule="auto"/>
        <w:jc w:val="both"/>
      </w:pPr>
      <w:r>
        <w:rPr>
          <w:b/>
        </w:rPr>
        <w:t>We want you to understand the transaction.</w:t>
      </w:r>
      <w:r>
        <w:t xml:space="preserve">  </w:t>
      </w:r>
      <w:r>
        <w:rPr>
          <w:b/>
        </w:rPr>
        <w:t xml:space="preserve">Translations may be available to complement the English language documents.  </w:t>
      </w:r>
      <w:r>
        <w:t>These documents are to help you understand the transaction.  Your lender or servicer may not be able to provide you with translation services or translated documents.</w:t>
      </w:r>
    </w:p>
    <w:p w:rsidR="00B300C1" w:rsidRDefault="00B300C1" w:rsidP="00B300C1">
      <w:pPr>
        <w:spacing w:after="160" w:line="259" w:lineRule="auto"/>
        <w:jc w:val="both"/>
      </w:pPr>
      <w:r>
        <w:rPr>
          <w:b/>
        </w:rPr>
        <w:t xml:space="preserve">Language assistance and resources may also be available through housing counseling agencies </w:t>
      </w:r>
      <w:r>
        <w:t>approved by the U.S. Department of Housing and Urban Development (HUD).</w:t>
      </w:r>
      <w:r>
        <w:rPr>
          <w:b/>
        </w:rPr>
        <w:t xml:space="preserve">  </w:t>
      </w:r>
      <w:r>
        <w:t>You can find a list of HUD-approved housing counseling agencies at</w:t>
      </w:r>
      <w:r>
        <w:rPr>
          <w:color w:val="000000"/>
        </w:rPr>
        <w:t xml:space="preserve"> </w:t>
      </w:r>
      <w:hyperlink r:id="rId10" w:tooltip="www.hud.gov/counseling">
        <w:r>
          <w:rPr>
            <w:rStyle w:val="Hyperlink"/>
          </w:rPr>
          <w:t>www.hud.gov/counseling</w:t>
        </w:r>
      </w:hyperlink>
      <w:r>
        <w:t xml:space="preserve">. </w:t>
      </w:r>
    </w:p>
    <w:p w:rsidR="00B300C1" w:rsidRDefault="00B300C1" w:rsidP="00B300C1">
      <w:pPr>
        <w:pStyle w:val="ListParagraph"/>
        <w:numPr>
          <w:ilvl w:val="0"/>
          <w:numId w:val="2"/>
        </w:numPr>
        <w:spacing w:after="160" w:line="259" w:lineRule="auto"/>
        <w:ind w:left="720"/>
        <w:contextualSpacing/>
        <w:jc w:val="both"/>
      </w:pPr>
      <w:r>
        <w:t>Select “</w:t>
      </w:r>
      <w:hyperlink r:id="rId11" w:tooltip="https://www.hud.gov/offices/hsg/sfh/hcc/hcs.cfm" w:history="1">
        <w:r w:rsidRPr="007D646E">
          <w:rPr>
            <w:rStyle w:val="Hyperlink"/>
          </w:rPr>
          <w:t>housing counseling agency</w:t>
        </w:r>
      </w:hyperlink>
      <w:r>
        <w:t>” near you, then select your state.</w:t>
      </w:r>
    </w:p>
    <w:p w:rsidR="00B300C1" w:rsidRDefault="00B300C1" w:rsidP="00B300C1">
      <w:pPr>
        <w:pStyle w:val="ListParagraph"/>
        <w:numPr>
          <w:ilvl w:val="0"/>
          <w:numId w:val="2"/>
        </w:numPr>
        <w:spacing w:line="259" w:lineRule="auto"/>
        <w:ind w:left="720"/>
        <w:contextualSpacing/>
        <w:jc w:val="both"/>
      </w:pPr>
      <w:r>
        <w:t xml:space="preserve">To locate housing counseling agencies in your area that speak your language, select “Click here to narrow your search” and select a language.  </w:t>
      </w:r>
    </w:p>
    <w:p w:rsidR="00B300C1" w:rsidRDefault="00B300C1" w:rsidP="00B300C1">
      <w:pPr>
        <w:pStyle w:val="ListParagraph"/>
        <w:numPr>
          <w:ilvl w:val="0"/>
          <w:numId w:val="2"/>
        </w:numPr>
        <w:spacing w:line="259" w:lineRule="auto"/>
        <w:ind w:left="720"/>
        <w:contextualSpacing/>
        <w:jc w:val="both"/>
      </w:pPr>
      <w:r>
        <w:t>Or, call HUD at 800-569-4287 for help in finding a counselor.</w:t>
      </w:r>
    </w:p>
    <w:p w:rsidR="00C2698F" w:rsidRPr="00B300C1" w:rsidRDefault="00B300C1" w:rsidP="00ED0077">
      <w:pPr>
        <w:spacing w:before="200" w:after="200"/>
        <w:contextualSpacing/>
        <w:rPr>
          <w:color w:val="000000"/>
        </w:rPr>
      </w:pPr>
      <w:r>
        <w:t xml:space="preserve">Information about housing counselors is also available at </w:t>
      </w:r>
      <w:hyperlink r:id="rId12" w:tooltip="www.consumerfinance.gov/find-a-housing-counselor">
        <w:r>
          <w:rPr>
            <w:rStyle w:val="Hyperlink"/>
          </w:rPr>
          <w:t>www.consumerfinance.gov/find-a-housing-counselor</w:t>
        </w:r>
      </w:hyperlink>
      <w:r>
        <w:rPr>
          <w:color w:val="000000"/>
        </w:rPr>
        <w:t>.</w:t>
      </w:r>
    </w:p>
    <w:sectPr w:rsidR="00C2698F" w:rsidRPr="00B300C1" w:rsidSect="004F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D63AF1"/>
    <w:lvl w:ilvl="0" w:tplc="30E2B4E8">
      <w:start w:val="1"/>
      <w:numFmt w:val="decimal"/>
      <w:lvlText w:val="%1."/>
      <w:lvlJc w:val="left"/>
      <w:pPr>
        <w:ind w:left="1080" w:hanging="360"/>
      </w:pPr>
    </w:lvl>
    <w:lvl w:ilvl="1" w:tplc="CE3683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1AD21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F690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F2DFF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B481F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2886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1E70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2634A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61106177"/>
    <w:multiLevelType w:val="hybridMultilevel"/>
    <w:tmpl w:val="10D63AF1"/>
    <w:lvl w:ilvl="0" w:tplc="30E2B4E8">
      <w:start w:val="1"/>
      <w:numFmt w:val="decimal"/>
      <w:lvlText w:val="%1."/>
      <w:lvlJc w:val="left"/>
      <w:pPr>
        <w:ind w:left="1080" w:hanging="360"/>
      </w:pPr>
    </w:lvl>
    <w:lvl w:ilvl="1" w:tplc="CE3683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1AD21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F690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F2DFF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B481F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2886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1E70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2634A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0E7D4A"/>
    <w:rsid w:val="00086F66"/>
    <w:rsid w:val="000E7D4A"/>
    <w:rsid w:val="00167512"/>
    <w:rsid w:val="004F62C1"/>
    <w:rsid w:val="005D1AA3"/>
    <w:rsid w:val="0062191B"/>
    <w:rsid w:val="00670EBE"/>
    <w:rsid w:val="00747B00"/>
    <w:rsid w:val="009377AE"/>
    <w:rsid w:val="00963485"/>
    <w:rsid w:val="00985631"/>
    <w:rsid w:val="00B300C1"/>
    <w:rsid w:val="00C35396"/>
    <w:rsid w:val="00D65C64"/>
    <w:rsid w:val="00ED0077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4A"/>
    <w:pPr>
      <w:spacing w:after="0" w:line="240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00"/>
    <w:pPr>
      <w:keepNext/>
      <w:keepLines/>
      <w:spacing w:after="160" w:line="259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00"/>
    <w:pPr>
      <w:keepNext/>
      <w:keepLines/>
      <w:spacing w:after="160" w:line="259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B300C1"/>
    <w:pPr>
      <w:ind w:left="720"/>
    </w:pPr>
  </w:style>
  <w:style w:type="character" w:styleId="Hyperlink">
    <w:name w:val="Hyperlink"/>
    <w:basedOn w:val="DefaultParagraphFont"/>
    <w:unhideWhenUsed/>
    <w:rsid w:val="00B300C1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747B00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00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B00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64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64"/>
    <w:rPr>
      <w:rFonts w:ascii="Calibri" w:eastAsia="SimSu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4A"/>
    <w:pPr>
      <w:spacing w:after="0" w:line="240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00"/>
    <w:pPr>
      <w:keepNext/>
      <w:keepLines/>
      <w:spacing w:after="160" w:line="259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00"/>
    <w:pPr>
      <w:keepNext/>
      <w:keepLines/>
      <w:spacing w:after="160" w:line="259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B300C1"/>
    <w:pPr>
      <w:ind w:left="720"/>
    </w:pPr>
  </w:style>
  <w:style w:type="character" w:styleId="Hyperlink">
    <w:name w:val="Hyperlink"/>
    <w:basedOn w:val="DefaultParagraphFont"/>
    <w:unhideWhenUsed/>
    <w:rsid w:val="00B300C1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747B00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00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B00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64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64"/>
    <w:rPr>
      <w:rFonts w:ascii="Calibri" w:eastAsia="SimSu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umerfinance.gov/find-a-housing-counsel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gov/offices/hsg/sfh/hcc/hcs.cf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ud.gov/counsel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cf2d2-c686-4dfc-8e91-e85e2120e7d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A24EB-ED89-443C-B5CC-D15D59B1734C}"/>
</file>

<file path=customXml/itemProps2.xml><?xml version="1.0" encoding="utf-8"?>
<ds:datastoreItem xmlns:ds="http://schemas.openxmlformats.org/officeDocument/2006/customXml" ds:itemID="{D50DF51C-0F65-4379-B6F4-7D7E4D51FF22}"/>
</file>

<file path=customXml/itemProps3.xml><?xml version="1.0" encoding="utf-8"?>
<ds:datastoreItem xmlns:ds="http://schemas.openxmlformats.org/officeDocument/2006/customXml" ds:itemID="{F930033A-6650-44E9-97F8-C1A4C78AFFB4}"/>
</file>

<file path=customXml/itemProps4.xml><?xml version="1.0" encoding="utf-8"?>
<ds:datastoreItem xmlns:ds="http://schemas.openxmlformats.org/officeDocument/2006/customXml" ds:itemID="{65A0C054-B057-4829-9668-1EDB0B772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DISCLOSURE</vt:lpstr>
    </vt:vector>
  </TitlesOfParts>
  <Company>Federal Housing Finance Agency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DISCLOSURE</dc:title>
  <dc:creator>Lalli, Jeanne</dc:creator>
  <cp:lastModifiedBy>Emayavan M</cp:lastModifiedBy>
  <cp:revision>12</cp:revision>
  <dcterms:created xsi:type="dcterms:W3CDTF">2018-08-09T04:31:00Z</dcterms:created>
  <dcterms:modified xsi:type="dcterms:W3CDTF">2018-08-13T21:48:00Z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  <property fmtid="{D5CDD505-2E9C-101B-9397-08002B2CF9AE}" pid="5" name="LEPDocLang">
    <vt:lpwstr>English</vt:lpwstr>
  </property>
  <property fmtid="{D5CDD505-2E9C-101B-9397-08002B2CF9AE}" pid="6" name="LEPKeywords">
    <vt:lpwstr>English Disclosure</vt:lpwstr>
  </property>
  <property fmtid="{D5CDD505-2E9C-101B-9397-08002B2CF9AE}" pid="8" name="DocUpload">
    <vt:filetime>2008-06-01T04:00:00Z</vt:filetime>
  </property>
  <property fmtid="{D5CDD505-2E9C-101B-9397-08002B2CF9AE}" pid="10" name="LEPFormNum">
    <vt:lpwstr>Fannie Mae and Freddie Mac</vt:lpwstr>
  </property>
  <property fmtid="{D5CDD505-2E9C-101B-9397-08002B2CF9AE}" pid="12" name="DocumentSourceLink">
    <vt:lpwstr>, </vt:lpwstr>
  </property>
  <property fmtid="{D5CDD505-2E9C-101B-9397-08002B2CF9AE}" pid="13" name="LEPDescriptionEn">
    <vt:lpwstr>Translated Disclosure for borrowers about language services</vt:lpwstr>
  </property>
  <property fmtid="{D5CDD505-2E9C-101B-9397-08002B2CF9AE}" pid="15" name="LEPDisplayTitle">
    <vt:lpwstr>Language Translation English Disclosure</vt:lpwstr>
  </property>
  <property fmtid="{D5CDD505-2E9C-101B-9397-08002B2CF9AE}" pid="19" name="DocCompliance">
    <vt:bool>false</vt:bool>
  </property>
  <property fmtid="{D5CDD505-2E9C-101B-9397-08002B2CF9AE}" pid="20" name="Order">
    <vt:r8>6300</vt:r8>
  </property>
  <property fmtid="{D5CDD505-2E9C-101B-9397-08002B2CF9AE}" pid="21" name="TemplateUrl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xd_Signature">
    <vt:bool>false</vt:bool>
  </property>
  <property fmtid="{D5CDD505-2E9C-101B-9397-08002B2CF9AE}" pid="25" name="xd_ProgID">
    <vt:lpwstr/>
  </property>
</Properties>
</file>