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CDF61" w14:textId="45ADDBDD" w:rsidR="007A6AA1" w:rsidRPr="00FD1463" w:rsidRDefault="00E8262E" w:rsidP="00FD1463">
      <w:pPr>
        <w:pStyle w:val="Heading1"/>
        <w:spacing w:before="0"/>
        <w:jc w:val="center"/>
        <w:rPr>
          <w:rFonts w:ascii="Times New Roman" w:hAnsi="Times New Roman"/>
          <w:color w:val="auto"/>
        </w:rPr>
      </w:pPr>
      <w:r w:rsidRPr="00FD1463">
        <w:rPr>
          <w:rFonts w:ascii="Times New Roman" w:hAnsi="Times New Roman"/>
          <w:color w:val="auto"/>
        </w:rPr>
        <w:t>NOTE</w:t>
      </w:r>
      <w:bookmarkStart w:id="0" w:name="_GoBack"/>
      <w:bookmarkEnd w:id="0"/>
    </w:p>
    <w:p w14:paraId="77D278BB" w14:textId="77777777" w:rsidR="007A6AA1" w:rsidRDefault="007A6AA1">
      <w:pPr>
        <w:widowControl/>
        <w:jc w:val="both"/>
        <w:rPr>
          <w:b/>
        </w:rPr>
      </w:pPr>
    </w:p>
    <w:p w14:paraId="606E9EBC" w14:textId="77777777" w:rsidR="007A6AA1" w:rsidRDefault="00E8262E">
      <w:pPr>
        <w:widowControl/>
        <w:tabs>
          <w:tab w:val="right" w:pos="10080"/>
        </w:tabs>
        <w:jc w:val="both"/>
        <w:rPr>
          <w:sz w:val="20"/>
        </w:rPr>
      </w:pPr>
      <w:r>
        <w:rPr>
          <w:sz w:val="20"/>
        </w:rPr>
        <w:t>___________________________, ________</w:t>
      </w:r>
      <w:r>
        <w:rPr>
          <w:sz w:val="20"/>
        </w:rPr>
        <w:tab/>
        <w:t>___________________________, ______________</w:t>
      </w:r>
    </w:p>
    <w:p w14:paraId="0ECC756E" w14:textId="13413848" w:rsidR="007A6AA1" w:rsidRDefault="00E8262E" w:rsidP="0098501E">
      <w:pPr>
        <w:widowControl/>
        <w:tabs>
          <w:tab w:val="left" w:pos="7020"/>
          <w:tab w:val="left" w:pos="9090"/>
        </w:tabs>
        <w:ind w:firstLine="1170"/>
        <w:jc w:val="both"/>
        <w:rPr>
          <w:sz w:val="20"/>
        </w:rPr>
      </w:pPr>
      <w:r>
        <w:rPr>
          <w:sz w:val="20"/>
        </w:rPr>
        <w:t>[Date]</w:t>
      </w:r>
      <w:r w:rsidR="0098501E">
        <w:rPr>
          <w:sz w:val="20"/>
        </w:rPr>
        <w:tab/>
      </w:r>
      <w:r>
        <w:rPr>
          <w:sz w:val="20"/>
        </w:rPr>
        <w:t>[City]</w:t>
      </w:r>
      <w:r>
        <w:rPr>
          <w:sz w:val="20"/>
        </w:rPr>
        <w:tab/>
        <w:t>[State]</w:t>
      </w:r>
    </w:p>
    <w:p w14:paraId="54C1BC59" w14:textId="77777777" w:rsidR="007A6AA1" w:rsidRDefault="007A6AA1">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jc w:val="both"/>
        <w:rPr>
          <w:sz w:val="20"/>
        </w:rPr>
      </w:pPr>
    </w:p>
    <w:p w14:paraId="276395CC" w14:textId="77777777" w:rsidR="007A6AA1" w:rsidRDefault="00E8262E">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jc w:val="both"/>
        <w:rPr>
          <w:sz w:val="20"/>
        </w:rPr>
      </w:pPr>
      <w:r>
        <w:rPr>
          <w:sz w:val="20"/>
        </w:rPr>
        <w:t>______________________________________________________________________________________________________</w:t>
      </w:r>
    </w:p>
    <w:p w14:paraId="3276896E" w14:textId="77777777" w:rsidR="007A6AA1" w:rsidRDefault="00E8262E">
      <w:pPr>
        <w:widowControl/>
        <w:tabs>
          <w:tab w:val="center" w:pos="5040"/>
          <w:tab w:val="left" w:pos="5760"/>
          <w:tab w:val="left" w:pos="6480"/>
          <w:tab w:val="left" w:pos="6840"/>
          <w:tab w:val="left" w:pos="7200"/>
          <w:tab w:val="left" w:pos="7920"/>
          <w:tab w:val="left" w:pos="8640"/>
          <w:tab w:val="left" w:pos="9000"/>
        </w:tabs>
        <w:jc w:val="both"/>
        <w:rPr>
          <w:sz w:val="20"/>
        </w:rPr>
      </w:pPr>
      <w:r>
        <w:rPr>
          <w:sz w:val="20"/>
        </w:rPr>
        <w:tab/>
        <w:t>[Property Address]</w:t>
      </w:r>
    </w:p>
    <w:p w14:paraId="0882FE08" w14:textId="77777777" w:rsidR="007A6AA1" w:rsidRDefault="007A6AA1">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jc w:val="both"/>
        <w:rPr>
          <w:sz w:val="20"/>
        </w:rPr>
      </w:pPr>
    </w:p>
    <w:p w14:paraId="24582DCF" w14:textId="77777777" w:rsidR="007A6AA1" w:rsidRPr="00FD1463" w:rsidRDefault="00E8262E" w:rsidP="00FD1463">
      <w:pPr>
        <w:pStyle w:val="Heading2"/>
        <w:tabs>
          <w:tab w:val="left" w:pos="360"/>
        </w:tabs>
        <w:spacing w:before="0"/>
        <w:rPr>
          <w:rFonts w:ascii="Times New Roman" w:hAnsi="Times New Roman"/>
          <w:color w:val="auto"/>
          <w:sz w:val="20"/>
        </w:rPr>
      </w:pPr>
      <w:r w:rsidRPr="00FD1463">
        <w:rPr>
          <w:rFonts w:ascii="Times New Roman" w:hAnsi="Times New Roman"/>
          <w:color w:val="auto"/>
          <w:sz w:val="20"/>
        </w:rPr>
        <w:fldChar w:fldCharType="begin"/>
      </w:r>
      <w:r w:rsidRPr="00FD1463">
        <w:rPr>
          <w:rFonts w:ascii="Times New Roman" w:hAnsi="Times New Roman"/>
          <w:color w:val="auto"/>
          <w:sz w:val="20"/>
        </w:rPr>
        <w:instrText>SEQ ParaNumbers2_0 \* Arabic \r 1</w:instrText>
      </w:r>
      <w:r w:rsidRPr="00FD1463">
        <w:rPr>
          <w:rFonts w:ascii="Times New Roman" w:hAnsi="Times New Roman"/>
          <w:color w:val="auto"/>
          <w:sz w:val="20"/>
        </w:rPr>
        <w:fldChar w:fldCharType="separate"/>
      </w:r>
      <w:r w:rsidRPr="00FD1463">
        <w:rPr>
          <w:rFonts w:ascii="Times New Roman" w:hAnsi="Times New Roman"/>
          <w:noProof/>
          <w:color w:val="auto"/>
          <w:sz w:val="20"/>
        </w:rPr>
        <w:t>1</w:t>
      </w:r>
      <w:r w:rsidRPr="00FD1463">
        <w:rPr>
          <w:rFonts w:ascii="Times New Roman" w:hAnsi="Times New Roman"/>
          <w:color w:val="auto"/>
          <w:sz w:val="20"/>
        </w:rPr>
        <w:fldChar w:fldCharType="end"/>
      </w:r>
      <w:r w:rsidRPr="00FD1463">
        <w:rPr>
          <w:rFonts w:ascii="Times New Roman" w:hAnsi="Times New Roman"/>
          <w:color w:val="auto"/>
          <w:sz w:val="20"/>
        </w:rPr>
        <w:t>.</w:t>
      </w:r>
      <w:r w:rsidRPr="00FD1463">
        <w:rPr>
          <w:rFonts w:ascii="Times New Roman" w:hAnsi="Times New Roman"/>
          <w:color w:val="auto"/>
          <w:sz w:val="20"/>
        </w:rPr>
        <w:tab/>
        <w:t>BORROWER’S PROMISE TO PAY</w:t>
      </w:r>
    </w:p>
    <w:p w14:paraId="65E21AD0" w14:textId="77777777" w:rsidR="007A6AA1" w:rsidRDefault="00E8262E">
      <w:pPr>
        <w:widowControl/>
        <w:tabs>
          <w:tab w:val="left" w:pos="-720"/>
          <w:tab w:val="left" w:pos="0"/>
          <w:tab w:val="left" w:pos="36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In return for a loan that I have received, I promise to pay U.S. $____________________ (this amount is called “Principal”), plus interest, to the order of the Lender.  The Lender is ____________________________________________________________ _________________________________________________________________________________.  I will make all payments under this Note in the form of cash, check or money order.</w:t>
      </w:r>
    </w:p>
    <w:p w14:paraId="2E2B9BBE" w14:textId="77777777" w:rsidR="007A6AA1" w:rsidRDefault="00E8262E">
      <w:pPr>
        <w:widowControl/>
        <w:tabs>
          <w:tab w:val="left" w:pos="-720"/>
          <w:tab w:val="left" w:pos="0"/>
          <w:tab w:val="left" w:pos="36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I understand that the Lender may transfer this Note.  The Lender or anyone who takes this Note by transfer and who is entitled to receive payments under this Note is called the “Note Holder.”</w:t>
      </w:r>
    </w:p>
    <w:p w14:paraId="5A029D5E" w14:textId="77777777" w:rsidR="007A6AA1" w:rsidRPr="00FD1463" w:rsidRDefault="00E8262E" w:rsidP="00FD1463">
      <w:pPr>
        <w:pStyle w:val="Heading2"/>
        <w:tabs>
          <w:tab w:val="left" w:pos="360"/>
        </w:tabs>
        <w:spacing w:before="0"/>
        <w:rPr>
          <w:rFonts w:ascii="Times New Roman" w:hAnsi="Times New Roman"/>
          <w:noProof/>
          <w:color w:val="auto"/>
          <w:sz w:val="20"/>
        </w:rPr>
      </w:pPr>
      <w:r w:rsidRPr="00FD1463">
        <w:rPr>
          <w:rFonts w:ascii="Times New Roman" w:hAnsi="Times New Roman"/>
          <w:noProof/>
          <w:color w:val="auto"/>
          <w:sz w:val="20"/>
        </w:rPr>
        <w:fldChar w:fldCharType="begin"/>
      </w:r>
      <w:r w:rsidRPr="00FD1463">
        <w:rPr>
          <w:rFonts w:ascii="Times New Roman" w:hAnsi="Times New Roman"/>
          <w:noProof/>
          <w:color w:val="auto"/>
          <w:sz w:val="20"/>
        </w:rPr>
        <w:instrText>SEQ ParaNumbers2_0 \* Arabic \n</w:instrText>
      </w:r>
      <w:r w:rsidRPr="00FD1463">
        <w:rPr>
          <w:rFonts w:ascii="Times New Roman" w:hAnsi="Times New Roman"/>
          <w:noProof/>
          <w:color w:val="auto"/>
          <w:sz w:val="20"/>
        </w:rPr>
        <w:fldChar w:fldCharType="separate"/>
      </w:r>
      <w:r w:rsidRPr="00FD1463">
        <w:rPr>
          <w:rFonts w:ascii="Times New Roman" w:hAnsi="Times New Roman"/>
          <w:noProof/>
          <w:color w:val="auto"/>
          <w:sz w:val="20"/>
        </w:rPr>
        <w:t>2</w:t>
      </w:r>
      <w:r w:rsidRPr="00FD1463">
        <w:rPr>
          <w:rFonts w:ascii="Times New Roman" w:hAnsi="Times New Roman"/>
          <w:noProof/>
          <w:color w:val="auto"/>
          <w:sz w:val="20"/>
        </w:rPr>
        <w:fldChar w:fldCharType="end"/>
      </w:r>
      <w:r w:rsidRPr="00FD1463">
        <w:rPr>
          <w:rFonts w:ascii="Times New Roman" w:hAnsi="Times New Roman"/>
          <w:noProof/>
          <w:color w:val="auto"/>
          <w:sz w:val="20"/>
        </w:rPr>
        <w:t>.</w:t>
      </w:r>
      <w:r w:rsidRPr="00FD1463">
        <w:rPr>
          <w:rFonts w:ascii="Times New Roman" w:hAnsi="Times New Roman"/>
          <w:noProof/>
          <w:color w:val="auto"/>
          <w:sz w:val="20"/>
        </w:rPr>
        <w:tab/>
        <w:t>INTEREST</w:t>
      </w:r>
    </w:p>
    <w:p w14:paraId="315BF4B8" w14:textId="77777777" w:rsidR="007A6AA1" w:rsidRDefault="00E8262E">
      <w:pPr>
        <w:widowControl/>
        <w:tabs>
          <w:tab w:val="left" w:pos="-720"/>
          <w:tab w:val="left" w:pos="0"/>
          <w:tab w:val="left" w:pos="36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Interest will be charged on unpaid principal until the full amount of Principal has been paid.  I will pay interest at a yearly rate of _______________%.</w:t>
      </w:r>
    </w:p>
    <w:p w14:paraId="2FC7FAF4" w14:textId="77777777" w:rsidR="007A6AA1" w:rsidRDefault="00E8262E">
      <w:pPr>
        <w:widowControl/>
        <w:tabs>
          <w:tab w:val="left" w:pos="-720"/>
          <w:tab w:val="left" w:pos="0"/>
          <w:tab w:val="left" w:pos="36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The interest rate required by this Section 2 is the rate I will pay both before and after any default described in Section 6(B) of this Note.</w:t>
      </w:r>
    </w:p>
    <w:p w14:paraId="25F340C1" w14:textId="77777777" w:rsidR="007A6AA1" w:rsidRPr="00FD1463" w:rsidRDefault="00E8262E" w:rsidP="00FD1463">
      <w:pPr>
        <w:pStyle w:val="Heading2"/>
        <w:tabs>
          <w:tab w:val="left" w:pos="360"/>
        </w:tabs>
        <w:spacing w:before="0"/>
        <w:rPr>
          <w:rFonts w:ascii="Times New Roman" w:hAnsi="Times New Roman"/>
          <w:noProof/>
          <w:color w:val="auto"/>
          <w:sz w:val="20"/>
        </w:rPr>
      </w:pPr>
      <w:r w:rsidRPr="00FD1463">
        <w:rPr>
          <w:rFonts w:ascii="Times New Roman" w:hAnsi="Times New Roman"/>
          <w:noProof/>
          <w:color w:val="auto"/>
          <w:sz w:val="20"/>
        </w:rPr>
        <w:fldChar w:fldCharType="begin"/>
      </w:r>
      <w:r w:rsidRPr="00FD1463">
        <w:rPr>
          <w:rFonts w:ascii="Times New Roman" w:hAnsi="Times New Roman"/>
          <w:noProof/>
          <w:color w:val="auto"/>
          <w:sz w:val="20"/>
        </w:rPr>
        <w:instrText>SEQ ParaNumbers2_0 \* Arabic \n</w:instrText>
      </w:r>
      <w:r w:rsidRPr="00FD1463">
        <w:rPr>
          <w:rFonts w:ascii="Times New Roman" w:hAnsi="Times New Roman"/>
          <w:noProof/>
          <w:color w:val="auto"/>
          <w:sz w:val="20"/>
        </w:rPr>
        <w:fldChar w:fldCharType="separate"/>
      </w:r>
      <w:r w:rsidRPr="00FD1463">
        <w:rPr>
          <w:rFonts w:ascii="Times New Roman" w:hAnsi="Times New Roman"/>
          <w:noProof/>
          <w:color w:val="auto"/>
          <w:sz w:val="20"/>
        </w:rPr>
        <w:t>3</w:t>
      </w:r>
      <w:r w:rsidRPr="00FD1463">
        <w:rPr>
          <w:rFonts w:ascii="Times New Roman" w:hAnsi="Times New Roman"/>
          <w:noProof/>
          <w:color w:val="auto"/>
          <w:sz w:val="20"/>
        </w:rPr>
        <w:fldChar w:fldCharType="end"/>
      </w:r>
      <w:r w:rsidRPr="00FD1463">
        <w:rPr>
          <w:rFonts w:ascii="Times New Roman" w:hAnsi="Times New Roman"/>
          <w:noProof/>
          <w:color w:val="auto"/>
          <w:sz w:val="20"/>
        </w:rPr>
        <w:t>.</w:t>
      </w:r>
      <w:r w:rsidRPr="00FD1463">
        <w:rPr>
          <w:rFonts w:ascii="Times New Roman" w:hAnsi="Times New Roman"/>
          <w:noProof/>
          <w:color w:val="auto"/>
          <w:sz w:val="20"/>
        </w:rPr>
        <w:tab/>
        <w:t>PAYMENTS</w:t>
      </w:r>
    </w:p>
    <w:p w14:paraId="0007E4FD"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b/>
          <w:sz w:val="20"/>
        </w:rPr>
        <w:t>(</w:t>
      </w:r>
      <w:r>
        <w:rPr>
          <w:b/>
          <w:sz w:val="20"/>
        </w:rPr>
        <w:fldChar w:fldCharType="begin"/>
      </w:r>
      <w:r>
        <w:rPr>
          <w:b/>
          <w:sz w:val="20"/>
        </w:rPr>
        <w:instrText>SEQ ParaNumbers2_1 \* ALPHABETIC \r 1</w:instrText>
      </w:r>
      <w:r>
        <w:rPr>
          <w:b/>
          <w:sz w:val="20"/>
        </w:rPr>
        <w:fldChar w:fldCharType="separate"/>
      </w:r>
      <w:r>
        <w:rPr>
          <w:b/>
          <w:noProof/>
          <w:sz w:val="20"/>
        </w:rPr>
        <w:t>A</w:t>
      </w:r>
      <w:r>
        <w:rPr>
          <w:b/>
          <w:sz w:val="20"/>
        </w:rPr>
        <w:fldChar w:fldCharType="end"/>
      </w:r>
      <w:r>
        <w:rPr>
          <w:b/>
          <w:sz w:val="20"/>
        </w:rPr>
        <w:t>)</w:t>
      </w:r>
      <w:r>
        <w:rPr>
          <w:b/>
          <w:sz w:val="20"/>
        </w:rPr>
        <w:tab/>
        <w:t>Time and Place of Payments</w:t>
      </w:r>
    </w:p>
    <w:p w14:paraId="49E86C37"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I will pay principal and interest by making a payment every month.</w:t>
      </w:r>
    </w:p>
    <w:p w14:paraId="748C5D8F"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 xml:space="preserve">I will make my monthly payment on the _________ day of each month beginning on __________________, _____.  I will make these payments every month until I have paid </w:t>
      </w:r>
      <w:proofErr w:type="gramStart"/>
      <w:r>
        <w:rPr>
          <w:sz w:val="20"/>
        </w:rPr>
        <w:t>all of the</w:t>
      </w:r>
      <w:proofErr w:type="gramEnd"/>
      <w:r>
        <w:rPr>
          <w:sz w:val="20"/>
        </w:rPr>
        <w:t xml:space="preserve"> principal and interest and any other charges described below that I may owe under this Note.  Each monthly payment will be applied as of its scheduled due date and will be applied to interest before Principal. If, on ______________________________, 20____, I still owe amounts under this Note, I will pay those amounts in full on that date, which is called the “Maturity Date.”</w:t>
      </w:r>
    </w:p>
    <w:p w14:paraId="47EE2DC9"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I will make my monthly payments at _____________________________________________________________________ ______________________________ or at a different place if required by the Note Holder.</w:t>
      </w:r>
    </w:p>
    <w:p w14:paraId="175F5529"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b/>
          <w:sz w:val="20"/>
        </w:rPr>
        <w:t>(</w:t>
      </w:r>
      <w:r>
        <w:rPr>
          <w:b/>
          <w:sz w:val="20"/>
        </w:rPr>
        <w:fldChar w:fldCharType="begin"/>
      </w:r>
      <w:r>
        <w:rPr>
          <w:b/>
          <w:sz w:val="20"/>
        </w:rPr>
        <w:instrText>SEQ ParaNumbers2_1 \* ALPHABETIC \n</w:instrText>
      </w:r>
      <w:r>
        <w:rPr>
          <w:b/>
          <w:sz w:val="20"/>
        </w:rPr>
        <w:fldChar w:fldCharType="separate"/>
      </w:r>
      <w:r>
        <w:rPr>
          <w:b/>
          <w:noProof/>
          <w:sz w:val="20"/>
        </w:rPr>
        <w:t>B</w:t>
      </w:r>
      <w:r>
        <w:rPr>
          <w:b/>
          <w:sz w:val="20"/>
        </w:rPr>
        <w:fldChar w:fldCharType="end"/>
      </w:r>
      <w:r>
        <w:rPr>
          <w:b/>
          <w:sz w:val="20"/>
        </w:rPr>
        <w:t>)</w:t>
      </w:r>
      <w:r>
        <w:rPr>
          <w:sz w:val="20"/>
        </w:rPr>
        <w:tab/>
      </w:r>
      <w:r>
        <w:rPr>
          <w:b/>
          <w:sz w:val="20"/>
        </w:rPr>
        <w:t>Amount of Monthly Payments</w:t>
      </w:r>
    </w:p>
    <w:p w14:paraId="3F52B0E7"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My monthly payment will be in the amount of U.S. $_______________________________.</w:t>
      </w:r>
    </w:p>
    <w:p w14:paraId="625971CC" w14:textId="77777777" w:rsidR="007A6AA1" w:rsidRPr="00FD1463" w:rsidRDefault="00E8262E" w:rsidP="00FD1463">
      <w:pPr>
        <w:pStyle w:val="Heading2"/>
        <w:tabs>
          <w:tab w:val="left" w:pos="360"/>
        </w:tabs>
        <w:spacing w:before="0"/>
        <w:rPr>
          <w:rFonts w:ascii="Times New Roman" w:hAnsi="Times New Roman"/>
          <w:noProof/>
          <w:color w:val="auto"/>
          <w:sz w:val="20"/>
        </w:rPr>
      </w:pPr>
      <w:r w:rsidRPr="00FD1463">
        <w:rPr>
          <w:rFonts w:ascii="Times New Roman" w:hAnsi="Times New Roman"/>
          <w:noProof/>
          <w:color w:val="auto"/>
          <w:sz w:val="20"/>
        </w:rPr>
        <w:fldChar w:fldCharType="begin"/>
      </w:r>
      <w:r w:rsidRPr="00FD1463">
        <w:rPr>
          <w:rFonts w:ascii="Times New Roman" w:hAnsi="Times New Roman"/>
          <w:noProof/>
          <w:color w:val="auto"/>
          <w:sz w:val="20"/>
        </w:rPr>
        <w:instrText>SEQ ParaNumbers2_0 \* Arabic \n</w:instrText>
      </w:r>
      <w:r w:rsidRPr="00FD1463">
        <w:rPr>
          <w:rFonts w:ascii="Times New Roman" w:hAnsi="Times New Roman"/>
          <w:noProof/>
          <w:color w:val="auto"/>
          <w:sz w:val="20"/>
        </w:rPr>
        <w:fldChar w:fldCharType="separate"/>
      </w:r>
      <w:r w:rsidRPr="00FD1463">
        <w:rPr>
          <w:rFonts w:ascii="Times New Roman" w:hAnsi="Times New Roman"/>
          <w:noProof/>
          <w:color w:val="auto"/>
          <w:sz w:val="20"/>
        </w:rPr>
        <w:t>4</w:t>
      </w:r>
      <w:r w:rsidRPr="00FD1463">
        <w:rPr>
          <w:rFonts w:ascii="Times New Roman" w:hAnsi="Times New Roman"/>
          <w:noProof/>
          <w:color w:val="auto"/>
          <w:sz w:val="20"/>
        </w:rPr>
        <w:fldChar w:fldCharType="end"/>
      </w:r>
      <w:r w:rsidRPr="00FD1463">
        <w:rPr>
          <w:rFonts w:ascii="Times New Roman" w:hAnsi="Times New Roman"/>
          <w:noProof/>
          <w:color w:val="auto"/>
          <w:sz w:val="20"/>
        </w:rPr>
        <w:t>.</w:t>
      </w:r>
      <w:r w:rsidRPr="00FD1463">
        <w:rPr>
          <w:rFonts w:ascii="Times New Roman" w:hAnsi="Times New Roman"/>
          <w:noProof/>
          <w:color w:val="auto"/>
          <w:sz w:val="20"/>
        </w:rPr>
        <w:tab/>
        <w:t>BORROWER’S RIGHT TO PREPAY</w:t>
      </w:r>
    </w:p>
    <w:p w14:paraId="1C6F7DD2"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I have the right to make payments of Principal at any time before they are due.  A payment of Principal only is known as a “Prepayment.”  When I make a Prepayment, I will tell the Note Holder in writing that I am doing so.  I may not designate a payment as a Prepayment if I have not made all the monthly payments due under the Note.</w:t>
      </w:r>
    </w:p>
    <w:p w14:paraId="7C3AAB8A"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monthly payment unless the Note Holder agrees in writing to those changes.</w:t>
      </w:r>
    </w:p>
    <w:p w14:paraId="71D3CD8F" w14:textId="77777777" w:rsidR="007A6AA1" w:rsidRPr="00FD1463" w:rsidRDefault="00E8262E" w:rsidP="00FD1463">
      <w:pPr>
        <w:pStyle w:val="Heading2"/>
        <w:tabs>
          <w:tab w:val="left" w:pos="360"/>
        </w:tabs>
        <w:spacing w:before="0"/>
        <w:rPr>
          <w:rFonts w:ascii="Times New Roman" w:hAnsi="Times New Roman"/>
          <w:noProof/>
          <w:color w:val="auto"/>
          <w:sz w:val="20"/>
        </w:rPr>
      </w:pPr>
      <w:r w:rsidRPr="00FD1463">
        <w:rPr>
          <w:rFonts w:ascii="Times New Roman" w:hAnsi="Times New Roman"/>
          <w:noProof/>
          <w:color w:val="auto"/>
          <w:sz w:val="20"/>
        </w:rPr>
        <w:fldChar w:fldCharType="begin"/>
      </w:r>
      <w:r w:rsidRPr="00FD1463">
        <w:rPr>
          <w:rFonts w:ascii="Times New Roman" w:hAnsi="Times New Roman"/>
          <w:noProof/>
          <w:color w:val="auto"/>
          <w:sz w:val="20"/>
        </w:rPr>
        <w:instrText>SEQ ParaNumbers2_0 \* Arabic \n</w:instrText>
      </w:r>
      <w:r w:rsidRPr="00FD1463">
        <w:rPr>
          <w:rFonts w:ascii="Times New Roman" w:hAnsi="Times New Roman"/>
          <w:noProof/>
          <w:color w:val="auto"/>
          <w:sz w:val="20"/>
        </w:rPr>
        <w:fldChar w:fldCharType="separate"/>
      </w:r>
      <w:r w:rsidRPr="00FD1463">
        <w:rPr>
          <w:rFonts w:ascii="Times New Roman" w:hAnsi="Times New Roman"/>
          <w:noProof/>
          <w:color w:val="auto"/>
          <w:sz w:val="20"/>
        </w:rPr>
        <w:t>5</w:t>
      </w:r>
      <w:r w:rsidRPr="00FD1463">
        <w:rPr>
          <w:rFonts w:ascii="Times New Roman" w:hAnsi="Times New Roman"/>
          <w:noProof/>
          <w:color w:val="auto"/>
          <w:sz w:val="20"/>
        </w:rPr>
        <w:fldChar w:fldCharType="end"/>
      </w:r>
      <w:r w:rsidRPr="00FD1463">
        <w:rPr>
          <w:rFonts w:ascii="Times New Roman" w:hAnsi="Times New Roman"/>
          <w:noProof/>
          <w:color w:val="auto"/>
          <w:sz w:val="20"/>
        </w:rPr>
        <w:t>.</w:t>
      </w:r>
      <w:r w:rsidRPr="00FD1463">
        <w:rPr>
          <w:rFonts w:ascii="Times New Roman" w:hAnsi="Times New Roman"/>
          <w:noProof/>
          <w:color w:val="auto"/>
          <w:sz w:val="20"/>
        </w:rPr>
        <w:tab/>
        <w:t>LOAN CHARGES</w:t>
      </w:r>
    </w:p>
    <w:p w14:paraId="6581CDAD"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If a law, which applies to this loan and which sets maximum loan charges, is finally interpreted so that the interest or other loan charges collected or to be collected in connection with this loan exceed the permitted limits, then:  (a) any such loan charge shall be reduced by the amount necessary to reduce the charge to the permitted limit; and (b) any sums already collected from me which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FBC40E3" w14:textId="77777777" w:rsidR="007A6AA1" w:rsidRDefault="007A6AA1">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jc w:val="both"/>
        <w:rPr>
          <w:sz w:val="20"/>
        </w:rPr>
        <w:sectPr w:rsidR="007A6AA1">
          <w:footerReference w:type="default" r:id="rId7"/>
          <w:endnotePr>
            <w:numFmt w:val="decimal"/>
          </w:endnotePr>
          <w:pgSz w:w="12240" w:h="15840"/>
          <w:pgMar w:top="1080" w:right="1080" w:bottom="1080" w:left="1080" w:header="1080" w:footer="1080" w:gutter="0"/>
          <w:cols w:space="720"/>
          <w:noEndnote/>
        </w:sectPr>
      </w:pPr>
    </w:p>
    <w:p w14:paraId="3412128B" w14:textId="77777777" w:rsidR="007A6AA1" w:rsidRPr="00FD1463" w:rsidRDefault="00E8262E" w:rsidP="00FD1463">
      <w:pPr>
        <w:pStyle w:val="Heading2"/>
        <w:tabs>
          <w:tab w:val="left" w:pos="360"/>
        </w:tabs>
        <w:spacing w:before="0"/>
        <w:rPr>
          <w:rFonts w:ascii="Times New Roman" w:hAnsi="Times New Roman"/>
          <w:noProof/>
          <w:color w:val="auto"/>
          <w:sz w:val="20"/>
        </w:rPr>
      </w:pPr>
      <w:r w:rsidRPr="00FD1463">
        <w:rPr>
          <w:rFonts w:ascii="Times New Roman" w:hAnsi="Times New Roman"/>
          <w:noProof/>
          <w:color w:val="auto"/>
          <w:sz w:val="20"/>
        </w:rPr>
        <w:lastRenderedPageBreak/>
        <w:fldChar w:fldCharType="begin"/>
      </w:r>
      <w:r w:rsidRPr="00FD1463">
        <w:rPr>
          <w:rFonts w:ascii="Times New Roman" w:hAnsi="Times New Roman"/>
          <w:noProof/>
          <w:color w:val="auto"/>
          <w:sz w:val="20"/>
        </w:rPr>
        <w:instrText>SEQ ParaNumbers2_0 \* Arabic \n</w:instrText>
      </w:r>
      <w:r w:rsidRPr="00FD1463">
        <w:rPr>
          <w:rFonts w:ascii="Times New Roman" w:hAnsi="Times New Roman"/>
          <w:noProof/>
          <w:color w:val="auto"/>
          <w:sz w:val="20"/>
        </w:rPr>
        <w:fldChar w:fldCharType="separate"/>
      </w:r>
      <w:r w:rsidRPr="00FD1463">
        <w:rPr>
          <w:rFonts w:ascii="Times New Roman" w:hAnsi="Times New Roman"/>
          <w:noProof/>
          <w:color w:val="auto"/>
          <w:sz w:val="20"/>
        </w:rPr>
        <w:t>6</w:t>
      </w:r>
      <w:r w:rsidRPr="00FD1463">
        <w:rPr>
          <w:rFonts w:ascii="Times New Roman" w:hAnsi="Times New Roman"/>
          <w:noProof/>
          <w:color w:val="auto"/>
          <w:sz w:val="20"/>
        </w:rPr>
        <w:fldChar w:fldCharType="end"/>
      </w:r>
      <w:r w:rsidRPr="00FD1463">
        <w:rPr>
          <w:rFonts w:ascii="Times New Roman" w:hAnsi="Times New Roman"/>
          <w:noProof/>
          <w:color w:val="auto"/>
          <w:sz w:val="20"/>
        </w:rPr>
        <w:t>.</w:t>
      </w:r>
      <w:r w:rsidRPr="00FD1463">
        <w:rPr>
          <w:rFonts w:ascii="Times New Roman" w:hAnsi="Times New Roman"/>
          <w:noProof/>
          <w:color w:val="auto"/>
          <w:sz w:val="20"/>
        </w:rPr>
        <w:tab/>
        <w:t>BORROWER’S FAILURE TO PAY AS REQUIRED</w:t>
      </w:r>
    </w:p>
    <w:p w14:paraId="345E1C50"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b/>
          <w:sz w:val="20"/>
        </w:rPr>
        <w:t>(</w:t>
      </w:r>
      <w:r>
        <w:rPr>
          <w:b/>
          <w:sz w:val="20"/>
        </w:rPr>
        <w:fldChar w:fldCharType="begin"/>
      </w:r>
      <w:r>
        <w:rPr>
          <w:b/>
          <w:sz w:val="20"/>
        </w:rPr>
        <w:instrText>SEQ ParaNumbers2_1 \* ALPHABETIC \r 1</w:instrText>
      </w:r>
      <w:r>
        <w:rPr>
          <w:b/>
          <w:sz w:val="20"/>
        </w:rPr>
        <w:fldChar w:fldCharType="separate"/>
      </w:r>
      <w:r>
        <w:rPr>
          <w:b/>
          <w:noProof/>
          <w:sz w:val="20"/>
        </w:rPr>
        <w:t>A</w:t>
      </w:r>
      <w:r>
        <w:rPr>
          <w:b/>
          <w:sz w:val="20"/>
        </w:rPr>
        <w:fldChar w:fldCharType="end"/>
      </w:r>
      <w:r>
        <w:rPr>
          <w:b/>
          <w:sz w:val="20"/>
        </w:rPr>
        <w:t>)</w:t>
      </w:r>
      <w:r>
        <w:rPr>
          <w:b/>
          <w:sz w:val="20"/>
        </w:rPr>
        <w:tab/>
        <w:t>Late Charge for Overdue Payments</w:t>
      </w:r>
    </w:p>
    <w:p w14:paraId="1970FD49"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If the Note Holder has not received the full amount of any monthly payment by the end of ___________ calendar days after the date it is due, I will pay a late charge to the Note Holder.  The amount of the charge will be _____% of my overdue payment of principal and interest.  I will pay this late charge promptly but only once on each late payment.</w:t>
      </w:r>
    </w:p>
    <w:p w14:paraId="1EB1934B"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b/>
          <w:sz w:val="20"/>
        </w:rPr>
        <w:t>(</w:t>
      </w:r>
      <w:r>
        <w:rPr>
          <w:b/>
          <w:sz w:val="20"/>
        </w:rPr>
        <w:fldChar w:fldCharType="begin"/>
      </w:r>
      <w:r>
        <w:rPr>
          <w:b/>
          <w:sz w:val="20"/>
        </w:rPr>
        <w:instrText>SEQ ParaNumbers2_1 \* ALPHABETIC \n</w:instrText>
      </w:r>
      <w:r>
        <w:rPr>
          <w:b/>
          <w:sz w:val="20"/>
        </w:rPr>
        <w:fldChar w:fldCharType="separate"/>
      </w:r>
      <w:r>
        <w:rPr>
          <w:b/>
          <w:noProof/>
          <w:sz w:val="20"/>
        </w:rPr>
        <w:t>B</w:t>
      </w:r>
      <w:r>
        <w:rPr>
          <w:b/>
          <w:sz w:val="20"/>
        </w:rPr>
        <w:fldChar w:fldCharType="end"/>
      </w:r>
      <w:r>
        <w:rPr>
          <w:b/>
          <w:sz w:val="20"/>
        </w:rPr>
        <w:t>)</w:t>
      </w:r>
      <w:r>
        <w:rPr>
          <w:b/>
          <w:sz w:val="20"/>
        </w:rPr>
        <w:tab/>
        <w:t>Default</w:t>
      </w:r>
    </w:p>
    <w:p w14:paraId="1D6C5973"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If I do not pay the full amount of each monthly payment on the date it is due, I will be in default.</w:t>
      </w:r>
    </w:p>
    <w:p w14:paraId="60B042E7"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b/>
          <w:sz w:val="20"/>
        </w:rPr>
        <w:t>(</w:t>
      </w:r>
      <w:r>
        <w:rPr>
          <w:b/>
          <w:sz w:val="20"/>
        </w:rPr>
        <w:fldChar w:fldCharType="begin"/>
      </w:r>
      <w:r>
        <w:rPr>
          <w:b/>
          <w:sz w:val="20"/>
        </w:rPr>
        <w:instrText>SEQ ParaNumbers2_1 \* ALPHABETIC \n</w:instrText>
      </w:r>
      <w:r>
        <w:rPr>
          <w:b/>
          <w:sz w:val="20"/>
        </w:rPr>
        <w:fldChar w:fldCharType="separate"/>
      </w:r>
      <w:r>
        <w:rPr>
          <w:b/>
          <w:noProof/>
          <w:sz w:val="20"/>
        </w:rPr>
        <w:t>C</w:t>
      </w:r>
      <w:r>
        <w:rPr>
          <w:b/>
          <w:sz w:val="20"/>
        </w:rPr>
        <w:fldChar w:fldCharType="end"/>
      </w:r>
      <w:r>
        <w:rPr>
          <w:b/>
          <w:sz w:val="20"/>
        </w:rPr>
        <w:t>)</w:t>
      </w:r>
      <w:r>
        <w:rPr>
          <w:b/>
          <w:sz w:val="20"/>
        </w:rPr>
        <w:tab/>
        <w:t>Notice of Default</w:t>
      </w:r>
    </w:p>
    <w:p w14:paraId="6503859C"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If I am in default, the Note Holder may send me a written notice telling me that if I do not pay the overdue amount by a certain date, the Note Holder may require me to pay immediately the full amount of Principal which has not been paid and all the interest that I owe on that amount.  That date must be at least 30 days after the date on which the notice is mailed to me or delivered by other means.</w:t>
      </w:r>
    </w:p>
    <w:p w14:paraId="5329AEE0"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b/>
          <w:sz w:val="20"/>
        </w:rPr>
        <w:t>(</w:t>
      </w:r>
      <w:r>
        <w:rPr>
          <w:b/>
          <w:sz w:val="20"/>
        </w:rPr>
        <w:fldChar w:fldCharType="begin"/>
      </w:r>
      <w:r>
        <w:rPr>
          <w:b/>
          <w:sz w:val="20"/>
        </w:rPr>
        <w:instrText>SEQ ParaNumbers2_1 \* ALPHABETIC \n</w:instrText>
      </w:r>
      <w:r>
        <w:rPr>
          <w:b/>
          <w:sz w:val="20"/>
        </w:rPr>
        <w:fldChar w:fldCharType="separate"/>
      </w:r>
      <w:r>
        <w:rPr>
          <w:b/>
          <w:noProof/>
          <w:sz w:val="20"/>
        </w:rPr>
        <w:t>D</w:t>
      </w:r>
      <w:r>
        <w:rPr>
          <w:b/>
          <w:sz w:val="20"/>
        </w:rPr>
        <w:fldChar w:fldCharType="end"/>
      </w:r>
      <w:r>
        <w:rPr>
          <w:b/>
          <w:sz w:val="20"/>
        </w:rPr>
        <w:t>)</w:t>
      </w:r>
      <w:r>
        <w:rPr>
          <w:b/>
          <w:sz w:val="20"/>
        </w:rPr>
        <w:tab/>
        <w:t>No Waiver By Note Holder</w:t>
      </w:r>
    </w:p>
    <w:p w14:paraId="0126B539"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Even if, at a time when I am in default, the Note Holder does not require me to pay immediately in full as described above, the Note Holder will still have the right to do so if I am in default at a later time.</w:t>
      </w:r>
    </w:p>
    <w:p w14:paraId="45030A1F"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b/>
          <w:sz w:val="20"/>
        </w:rPr>
        <w:t>(</w:t>
      </w:r>
      <w:r>
        <w:rPr>
          <w:b/>
          <w:sz w:val="20"/>
        </w:rPr>
        <w:fldChar w:fldCharType="begin"/>
      </w:r>
      <w:r>
        <w:rPr>
          <w:b/>
          <w:sz w:val="20"/>
        </w:rPr>
        <w:instrText>SEQ ParaNumbers2_1 \* ALPHABETIC \n</w:instrText>
      </w:r>
      <w:r>
        <w:rPr>
          <w:b/>
          <w:sz w:val="20"/>
        </w:rPr>
        <w:fldChar w:fldCharType="separate"/>
      </w:r>
      <w:r>
        <w:rPr>
          <w:b/>
          <w:noProof/>
          <w:sz w:val="20"/>
        </w:rPr>
        <w:t>E</w:t>
      </w:r>
      <w:r>
        <w:rPr>
          <w:b/>
          <w:sz w:val="20"/>
        </w:rPr>
        <w:fldChar w:fldCharType="end"/>
      </w:r>
      <w:r>
        <w:rPr>
          <w:b/>
          <w:sz w:val="20"/>
        </w:rPr>
        <w:t>)</w:t>
      </w:r>
      <w:r>
        <w:rPr>
          <w:b/>
          <w:sz w:val="20"/>
        </w:rPr>
        <w:tab/>
        <w:t>Payment of Note Holder’s Costs and Expenses</w:t>
      </w:r>
    </w:p>
    <w:p w14:paraId="20A82CDE"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If the Note Holder has required me to pay immediately in full as described above, the Note Holder will have the right to be paid back by me for all of its costs and expenses in enforcing this Note to the extent not prohibited by applicable law.  Those expenses include, for example, reasonable attorneys’ fees.</w:t>
      </w:r>
    </w:p>
    <w:p w14:paraId="6ECE0B46" w14:textId="77777777" w:rsidR="007A6AA1" w:rsidRPr="00FD1463" w:rsidRDefault="00E8262E" w:rsidP="00FD1463">
      <w:pPr>
        <w:pStyle w:val="Heading2"/>
        <w:tabs>
          <w:tab w:val="left" w:pos="360"/>
        </w:tabs>
        <w:spacing w:before="0"/>
        <w:rPr>
          <w:rFonts w:ascii="Times New Roman" w:hAnsi="Times New Roman"/>
          <w:noProof/>
          <w:color w:val="auto"/>
          <w:sz w:val="20"/>
        </w:rPr>
      </w:pPr>
      <w:r w:rsidRPr="00FD1463">
        <w:rPr>
          <w:rFonts w:ascii="Times New Roman" w:hAnsi="Times New Roman"/>
          <w:noProof/>
          <w:color w:val="auto"/>
          <w:sz w:val="20"/>
        </w:rPr>
        <w:fldChar w:fldCharType="begin"/>
      </w:r>
      <w:r w:rsidRPr="00FD1463">
        <w:rPr>
          <w:rFonts w:ascii="Times New Roman" w:hAnsi="Times New Roman"/>
          <w:noProof/>
          <w:color w:val="auto"/>
          <w:sz w:val="20"/>
        </w:rPr>
        <w:instrText>SEQ ParaNumbers2_0 \* Arabic \n</w:instrText>
      </w:r>
      <w:r w:rsidRPr="00FD1463">
        <w:rPr>
          <w:rFonts w:ascii="Times New Roman" w:hAnsi="Times New Roman"/>
          <w:noProof/>
          <w:color w:val="auto"/>
          <w:sz w:val="20"/>
        </w:rPr>
        <w:fldChar w:fldCharType="separate"/>
      </w:r>
      <w:r w:rsidRPr="00FD1463">
        <w:rPr>
          <w:rFonts w:ascii="Times New Roman" w:hAnsi="Times New Roman"/>
          <w:noProof/>
          <w:color w:val="auto"/>
          <w:sz w:val="20"/>
        </w:rPr>
        <w:t>7</w:t>
      </w:r>
      <w:r w:rsidRPr="00FD1463">
        <w:rPr>
          <w:rFonts w:ascii="Times New Roman" w:hAnsi="Times New Roman"/>
          <w:noProof/>
          <w:color w:val="auto"/>
          <w:sz w:val="20"/>
        </w:rPr>
        <w:fldChar w:fldCharType="end"/>
      </w:r>
      <w:r w:rsidRPr="00FD1463">
        <w:rPr>
          <w:rFonts w:ascii="Times New Roman" w:hAnsi="Times New Roman"/>
          <w:noProof/>
          <w:color w:val="auto"/>
          <w:sz w:val="20"/>
        </w:rPr>
        <w:t>.</w:t>
      </w:r>
      <w:r w:rsidRPr="00FD1463">
        <w:rPr>
          <w:rFonts w:ascii="Times New Roman" w:hAnsi="Times New Roman"/>
          <w:noProof/>
          <w:color w:val="auto"/>
          <w:sz w:val="20"/>
        </w:rPr>
        <w:tab/>
        <w:t>GIVING OF NOTICES</w:t>
      </w:r>
    </w:p>
    <w:p w14:paraId="71937955"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w:t>
      </w:r>
    </w:p>
    <w:p w14:paraId="41A2AA4A"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Any notice that must be given to the Note Holder under this Note will be given by delivering it or by mailing it by first class mail to the Note Holder at the address stated in Section 3(A) above or at a different address if I am given a notice of that different address.</w:t>
      </w:r>
    </w:p>
    <w:p w14:paraId="186BAED4" w14:textId="77777777" w:rsidR="007A6AA1" w:rsidRPr="00FD1463" w:rsidRDefault="00E8262E" w:rsidP="00FD1463">
      <w:pPr>
        <w:pStyle w:val="Heading2"/>
        <w:tabs>
          <w:tab w:val="left" w:pos="360"/>
        </w:tabs>
        <w:spacing w:before="0"/>
        <w:rPr>
          <w:rFonts w:ascii="Times New Roman" w:hAnsi="Times New Roman"/>
          <w:noProof/>
          <w:color w:val="auto"/>
          <w:sz w:val="20"/>
        </w:rPr>
      </w:pPr>
      <w:r w:rsidRPr="00FD1463">
        <w:rPr>
          <w:rFonts w:ascii="Times New Roman" w:hAnsi="Times New Roman"/>
          <w:noProof/>
          <w:color w:val="auto"/>
          <w:sz w:val="20"/>
        </w:rPr>
        <w:fldChar w:fldCharType="begin"/>
      </w:r>
      <w:r w:rsidRPr="00FD1463">
        <w:rPr>
          <w:rFonts w:ascii="Times New Roman" w:hAnsi="Times New Roman"/>
          <w:noProof/>
          <w:color w:val="auto"/>
          <w:sz w:val="20"/>
        </w:rPr>
        <w:instrText>SEQ ParaNumbers2_0 \* Arabic \n</w:instrText>
      </w:r>
      <w:r w:rsidRPr="00FD1463">
        <w:rPr>
          <w:rFonts w:ascii="Times New Roman" w:hAnsi="Times New Roman"/>
          <w:noProof/>
          <w:color w:val="auto"/>
          <w:sz w:val="20"/>
        </w:rPr>
        <w:fldChar w:fldCharType="separate"/>
      </w:r>
      <w:r w:rsidRPr="00FD1463">
        <w:rPr>
          <w:rFonts w:ascii="Times New Roman" w:hAnsi="Times New Roman"/>
          <w:noProof/>
          <w:color w:val="auto"/>
          <w:sz w:val="20"/>
        </w:rPr>
        <w:t>8</w:t>
      </w:r>
      <w:r w:rsidRPr="00FD1463">
        <w:rPr>
          <w:rFonts w:ascii="Times New Roman" w:hAnsi="Times New Roman"/>
          <w:noProof/>
          <w:color w:val="auto"/>
          <w:sz w:val="20"/>
        </w:rPr>
        <w:fldChar w:fldCharType="end"/>
      </w:r>
      <w:r w:rsidRPr="00FD1463">
        <w:rPr>
          <w:rFonts w:ascii="Times New Roman" w:hAnsi="Times New Roman"/>
          <w:noProof/>
          <w:color w:val="auto"/>
          <w:sz w:val="20"/>
        </w:rPr>
        <w:t>.</w:t>
      </w:r>
      <w:r w:rsidRPr="00FD1463">
        <w:rPr>
          <w:rFonts w:ascii="Times New Roman" w:hAnsi="Times New Roman"/>
          <w:noProof/>
          <w:color w:val="auto"/>
          <w:sz w:val="20"/>
        </w:rPr>
        <w:tab/>
        <w:t>OBLIGATIONS OF PERSONS UNDER THIS NOTE</w:t>
      </w:r>
    </w:p>
    <w:p w14:paraId="761EBB9A"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If more than one person signs this Note, each person is fully and personally obligated to keep all of the promises made in this Note, including the promise to pay the full amount owed.  Any person who is a guarantor, surety or endorser of this Note is also obligated to do these things.  Any person who takes over these obligations, including the obligations of a guarantor, surety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140FF2D1" w14:textId="77777777" w:rsidR="007A6AA1" w:rsidRPr="00FD1463" w:rsidRDefault="00E8262E" w:rsidP="00FD1463">
      <w:pPr>
        <w:pStyle w:val="Heading2"/>
        <w:tabs>
          <w:tab w:val="left" w:pos="360"/>
        </w:tabs>
        <w:spacing w:before="0"/>
        <w:rPr>
          <w:rFonts w:ascii="Times New Roman" w:hAnsi="Times New Roman"/>
          <w:noProof/>
          <w:color w:val="auto"/>
          <w:sz w:val="20"/>
        </w:rPr>
      </w:pPr>
      <w:r w:rsidRPr="00FD1463">
        <w:rPr>
          <w:rFonts w:ascii="Times New Roman" w:hAnsi="Times New Roman"/>
          <w:noProof/>
          <w:color w:val="auto"/>
          <w:sz w:val="20"/>
        </w:rPr>
        <w:fldChar w:fldCharType="begin"/>
      </w:r>
      <w:r w:rsidRPr="00FD1463">
        <w:rPr>
          <w:rFonts w:ascii="Times New Roman" w:hAnsi="Times New Roman"/>
          <w:noProof/>
          <w:color w:val="auto"/>
          <w:sz w:val="20"/>
        </w:rPr>
        <w:instrText>SEQ ParaNumbers2_0 \* Arabic \n</w:instrText>
      </w:r>
      <w:r w:rsidRPr="00FD1463">
        <w:rPr>
          <w:rFonts w:ascii="Times New Roman" w:hAnsi="Times New Roman"/>
          <w:noProof/>
          <w:color w:val="auto"/>
          <w:sz w:val="20"/>
        </w:rPr>
        <w:fldChar w:fldCharType="separate"/>
      </w:r>
      <w:r w:rsidRPr="00FD1463">
        <w:rPr>
          <w:rFonts w:ascii="Times New Roman" w:hAnsi="Times New Roman"/>
          <w:noProof/>
          <w:color w:val="auto"/>
          <w:sz w:val="20"/>
        </w:rPr>
        <w:t>9</w:t>
      </w:r>
      <w:r w:rsidRPr="00FD1463">
        <w:rPr>
          <w:rFonts w:ascii="Times New Roman" w:hAnsi="Times New Roman"/>
          <w:noProof/>
          <w:color w:val="auto"/>
          <w:sz w:val="20"/>
        </w:rPr>
        <w:fldChar w:fldCharType="end"/>
      </w:r>
      <w:r w:rsidRPr="00FD1463">
        <w:rPr>
          <w:rFonts w:ascii="Times New Roman" w:hAnsi="Times New Roman"/>
          <w:noProof/>
          <w:color w:val="auto"/>
          <w:sz w:val="20"/>
        </w:rPr>
        <w:t>.</w:t>
      </w:r>
      <w:r w:rsidRPr="00FD1463">
        <w:rPr>
          <w:rFonts w:ascii="Times New Roman" w:hAnsi="Times New Roman"/>
          <w:noProof/>
          <w:color w:val="auto"/>
          <w:sz w:val="20"/>
        </w:rPr>
        <w:tab/>
        <w:t>WAIVERS</w:t>
      </w:r>
    </w:p>
    <w:p w14:paraId="42E2F6BF"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1820C76B" w14:textId="77777777" w:rsidR="007A6AA1" w:rsidRPr="00FD1463" w:rsidRDefault="00E8262E" w:rsidP="00FD1463">
      <w:pPr>
        <w:pStyle w:val="Heading2"/>
        <w:tabs>
          <w:tab w:val="left" w:pos="360"/>
        </w:tabs>
        <w:spacing w:before="0"/>
        <w:rPr>
          <w:rFonts w:ascii="Times New Roman" w:hAnsi="Times New Roman"/>
          <w:noProof/>
          <w:color w:val="auto"/>
          <w:sz w:val="20"/>
        </w:rPr>
      </w:pPr>
      <w:r w:rsidRPr="00FD1463">
        <w:rPr>
          <w:rFonts w:ascii="Times New Roman" w:hAnsi="Times New Roman"/>
          <w:noProof/>
          <w:color w:val="auto"/>
          <w:sz w:val="20"/>
        </w:rPr>
        <w:fldChar w:fldCharType="begin"/>
      </w:r>
      <w:r w:rsidRPr="00FD1463">
        <w:rPr>
          <w:rFonts w:ascii="Times New Roman" w:hAnsi="Times New Roman"/>
          <w:noProof/>
          <w:color w:val="auto"/>
          <w:sz w:val="20"/>
        </w:rPr>
        <w:instrText>SEQ ParaNumbers2_0 \* Arabic \n</w:instrText>
      </w:r>
      <w:r w:rsidRPr="00FD1463">
        <w:rPr>
          <w:rFonts w:ascii="Times New Roman" w:hAnsi="Times New Roman"/>
          <w:noProof/>
          <w:color w:val="auto"/>
          <w:sz w:val="20"/>
        </w:rPr>
        <w:fldChar w:fldCharType="separate"/>
      </w:r>
      <w:r w:rsidRPr="00FD1463">
        <w:rPr>
          <w:rFonts w:ascii="Times New Roman" w:hAnsi="Times New Roman"/>
          <w:noProof/>
          <w:color w:val="auto"/>
          <w:sz w:val="20"/>
        </w:rPr>
        <w:t>10</w:t>
      </w:r>
      <w:r w:rsidRPr="00FD1463">
        <w:rPr>
          <w:rFonts w:ascii="Times New Roman" w:hAnsi="Times New Roman"/>
          <w:noProof/>
          <w:color w:val="auto"/>
          <w:sz w:val="20"/>
        </w:rPr>
        <w:fldChar w:fldCharType="end"/>
      </w:r>
      <w:r w:rsidRPr="00FD1463">
        <w:rPr>
          <w:rFonts w:ascii="Times New Roman" w:hAnsi="Times New Roman"/>
          <w:noProof/>
          <w:color w:val="auto"/>
          <w:sz w:val="20"/>
        </w:rPr>
        <w:t>.</w:t>
      </w:r>
      <w:r w:rsidRPr="00FD1463">
        <w:rPr>
          <w:rFonts w:ascii="Times New Roman" w:hAnsi="Times New Roman"/>
          <w:noProof/>
          <w:color w:val="auto"/>
          <w:sz w:val="20"/>
        </w:rPr>
        <w:tab/>
        <w:t>UNIFORM SECURED NOTE</w:t>
      </w:r>
    </w:p>
    <w:p w14:paraId="3C8F1908"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360"/>
        <w:jc w:val="both"/>
        <w:rPr>
          <w:sz w:val="20"/>
        </w:rPr>
      </w:pPr>
      <w:r>
        <w:rPr>
          <w:sz w:val="20"/>
        </w:rPr>
        <w:t>This Note is a uniform instrument with limited variations in some jurisdictions.  In addition to the protections given to the Note Holder under this Note, a Mortgage, Deed of Trust, or Security Deed (the “Security Instrument”), dated the same date as this Note, protects the Note Holder from possible losses which might result if I do not keep the promises which I make in this Note.  That Security Instrument describes how and under what conditions I may be required to make immediate payment in full of all amounts I owe under this Note.  Some of those conditions are described as follows:</w:t>
      </w:r>
    </w:p>
    <w:p w14:paraId="58C0147B" w14:textId="77777777" w:rsidR="007A6AA1" w:rsidRDefault="00E8262E">
      <w:pPr>
        <w:pStyle w:val="BlockText"/>
      </w:pPr>
      <w: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this option shall not be exercised by Lender if such exercise is prohibited by Applicable Law.</w:t>
      </w:r>
    </w:p>
    <w:p w14:paraId="34A24D77" w14:textId="77777777" w:rsidR="007A6AA1" w:rsidRDefault="007A6AA1">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810"/>
        <w:jc w:val="both"/>
        <w:rPr>
          <w:sz w:val="20"/>
        </w:rPr>
      </w:pPr>
    </w:p>
    <w:p w14:paraId="51828F0B" w14:textId="77777777" w:rsidR="007A6AA1" w:rsidRDefault="007A6AA1">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810"/>
        <w:jc w:val="both"/>
        <w:rPr>
          <w:sz w:val="20"/>
        </w:rPr>
        <w:sectPr w:rsidR="007A6AA1">
          <w:endnotePr>
            <w:numFmt w:val="decimal"/>
          </w:endnotePr>
          <w:pgSz w:w="12240" w:h="15840"/>
          <w:pgMar w:top="1080" w:right="1080" w:bottom="1080" w:left="1080" w:header="1080" w:footer="1080" w:gutter="0"/>
          <w:cols w:space="720"/>
          <w:noEndnote/>
        </w:sectPr>
      </w:pPr>
    </w:p>
    <w:p w14:paraId="7A80C843" w14:textId="77777777" w:rsidR="0098501E" w:rsidRDefault="0098501E">
      <w:pPr>
        <w:widowControl/>
        <w:rPr>
          <w:sz w:val="20"/>
        </w:rPr>
      </w:pPr>
      <w:r>
        <w:rPr>
          <w:sz w:val="20"/>
        </w:rPr>
        <w:lastRenderedPageBreak/>
        <w:br w:type="page"/>
      </w:r>
    </w:p>
    <w:p w14:paraId="18B67769" w14:textId="4818CD1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810" w:right="810" w:firstLine="630"/>
        <w:jc w:val="both"/>
        <w:rPr>
          <w:sz w:val="20"/>
        </w:rPr>
      </w:pPr>
      <w:r>
        <w:rPr>
          <w:sz w:val="20"/>
        </w:rPr>
        <w:lastRenderedPageBreak/>
        <w:t>If Lender exercises this option, Lender shall give Borrower notice of acceleration.  The notice shall provide a period of not less than 30 days from the date the notice is given in accordance with Section 15 within which Borrower must pay all sums secured by this Security Instrument.  If Borrower fails to pay these sums prior to the expiration of this period, Lender may invoke any remedies permitted by this Security Instrument without further notice or demand on Borrower.</w:t>
      </w:r>
    </w:p>
    <w:p w14:paraId="2B0FA587" w14:textId="77777777" w:rsidR="007A6AA1" w:rsidRDefault="007A6AA1">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810"/>
        <w:jc w:val="both"/>
        <w:rPr>
          <w:sz w:val="20"/>
        </w:rPr>
      </w:pPr>
    </w:p>
    <w:p w14:paraId="124DF03B" w14:textId="77777777" w:rsidR="007A6AA1" w:rsidRDefault="00E8262E">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810"/>
        <w:jc w:val="both"/>
        <w:rPr>
          <w:sz w:val="20"/>
        </w:rPr>
      </w:pPr>
      <w:r>
        <w:rPr>
          <w:sz w:val="20"/>
        </w:rPr>
        <w:t>WITNESS THE HAND(S) AND SEAL(S) OF THE UNDERSIGNED.</w:t>
      </w:r>
    </w:p>
    <w:p w14:paraId="5811E891" w14:textId="77777777" w:rsidR="007A6AA1" w:rsidRDefault="00E8262E" w:rsidP="0098501E">
      <w:pPr>
        <w:widowControl/>
        <w:tabs>
          <w:tab w:val="right" w:pos="10080"/>
        </w:tabs>
        <w:spacing w:before="600"/>
        <w:ind w:right="187" w:firstLine="3600"/>
        <w:jc w:val="both"/>
        <w:rPr>
          <w:sz w:val="20"/>
        </w:rPr>
      </w:pPr>
      <w:r>
        <w:rPr>
          <w:sz w:val="20"/>
        </w:rPr>
        <w:t>_________________________________________________________</w:t>
      </w:r>
      <w:proofErr w:type="gramStart"/>
      <w:r>
        <w:rPr>
          <w:sz w:val="20"/>
        </w:rPr>
        <w:t>_(</w:t>
      </w:r>
      <w:proofErr w:type="gramEnd"/>
      <w:r>
        <w:rPr>
          <w:sz w:val="20"/>
        </w:rPr>
        <w:t>Seal)</w:t>
      </w:r>
    </w:p>
    <w:p w14:paraId="4213D745" w14:textId="77777777" w:rsidR="007A6AA1" w:rsidRDefault="00E8262E">
      <w:pPr>
        <w:widowControl/>
        <w:tabs>
          <w:tab w:val="right" w:pos="10080"/>
        </w:tabs>
        <w:ind w:right="180"/>
        <w:jc w:val="both"/>
        <w:rPr>
          <w:sz w:val="20"/>
        </w:rPr>
      </w:pPr>
      <w:r>
        <w:rPr>
          <w:sz w:val="20"/>
        </w:rPr>
        <w:tab/>
        <w:t>- Borrower</w:t>
      </w:r>
    </w:p>
    <w:p w14:paraId="0E364EAE" w14:textId="77777777" w:rsidR="007A6AA1" w:rsidRDefault="007A6AA1">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180"/>
        <w:jc w:val="both"/>
        <w:rPr>
          <w:sz w:val="20"/>
        </w:rPr>
      </w:pPr>
    </w:p>
    <w:p w14:paraId="5475302B" w14:textId="77777777" w:rsidR="007A6AA1" w:rsidRDefault="00E8262E">
      <w:pPr>
        <w:widowControl/>
        <w:tabs>
          <w:tab w:val="right" w:pos="10080"/>
        </w:tabs>
        <w:ind w:right="180" w:firstLine="3600"/>
        <w:jc w:val="both"/>
        <w:rPr>
          <w:sz w:val="20"/>
        </w:rPr>
      </w:pPr>
      <w:r>
        <w:rPr>
          <w:sz w:val="20"/>
        </w:rPr>
        <w:t>__________________________________________________________(Seal)</w:t>
      </w:r>
    </w:p>
    <w:p w14:paraId="2EC5BBFC" w14:textId="77777777" w:rsidR="007A6AA1" w:rsidRDefault="00E8262E">
      <w:pPr>
        <w:widowControl/>
        <w:tabs>
          <w:tab w:val="right" w:pos="10080"/>
        </w:tabs>
        <w:ind w:right="180"/>
        <w:jc w:val="both"/>
        <w:rPr>
          <w:sz w:val="20"/>
        </w:rPr>
      </w:pPr>
      <w:r>
        <w:rPr>
          <w:sz w:val="20"/>
        </w:rPr>
        <w:tab/>
        <w:t>- Borrower</w:t>
      </w:r>
    </w:p>
    <w:p w14:paraId="72C98EA2" w14:textId="77777777" w:rsidR="007A6AA1" w:rsidRDefault="007A6AA1">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180"/>
        <w:jc w:val="both"/>
        <w:rPr>
          <w:sz w:val="20"/>
        </w:rPr>
      </w:pPr>
    </w:p>
    <w:p w14:paraId="3971BFC2" w14:textId="77777777" w:rsidR="007A6AA1" w:rsidRDefault="00E8262E">
      <w:pPr>
        <w:widowControl/>
        <w:tabs>
          <w:tab w:val="right" w:pos="10080"/>
        </w:tabs>
        <w:ind w:right="180" w:firstLine="3600"/>
        <w:jc w:val="both"/>
        <w:rPr>
          <w:sz w:val="20"/>
        </w:rPr>
      </w:pPr>
      <w:r>
        <w:rPr>
          <w:sz w:val="20"/>
        </w:rPr>
        <w:t>__________________________________________________________(Seal)</w:t>
      </w:r>
    </w:p>
    <w:p w14:paraId="5BD64653" w14:textId="77777777" w:rsidR="007A6AA1" w:rsidRDefault="00E8262E">
      <w:pPr>
        <w:widowControl/>
        <w:tabs>
          <w:tab w:val="right" w:pos="10080"/>
        </w:tabs>
        <w:ind w:right="180"/>
        <w:jc w:val="both"/>
        <w:rPr>
          <w:sz w:val="20"/>
        </w:rPr>
      </w:pPr>
      <w:r>
        <w:rPr>
          <w:sz w:val="20"/>
        </w:rPr>
        <w:tab/>
        <w:t>- Borrower</w:t>
      </w:r>
    </w:p>
    <w:p w14:paraId="4654B79E" w14:textId="77777777" w:rsidR="007A6AA1" w:rsidRDefault="007A6AA1">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180"/>
        <w:jc w:val="both"/>
        <w:rPr>
          <w:sz w:val="20"/>
        </w:rPr>
      </w:pPr>
    </w:p>
    <w:p w14:paraId="3B14FD98" w14:textId="77777777" w:rsidR="007A6AA1" w:rsidRDefault="00E8262E">
      <w:pPr>
        <w:widowControl/>
        <w:tabs>
          <w:tab w:val="right" w:pos="10080"/>
        </w:tabs>
        <w:ind w:right="180"/>
        <w:jc w:val="both"/>
        <w:rPr>
          <w:sz w:val="20"/>
        </w:rPr>
      </w:pPr>
      <w:r>
        <w:rPr>
          <w:sz w:val="20"/>
        </w:rPr>
        <w:tab/>
      </w:r>
      <w:r>
        <w:rPr>
          <w:i/>
          <w:sz w:val="20"/>
        </w:rPr>
        <w:t>[Sign Original Only]</w:t>
      </w:r>
    </w:p>
    <w:p w14:paraId="2F5177DA" w14:textId="77777777" w:rsidR="007A6AA1" w:rsidRDefault="00E8262E">
      <w:pPr>
        <w:widowControl/>
        <w:tabs>
          <w:tab w:val="center" w:pos="5040"/>
          <w:tab w:val="left" w:pos="5760"/>
          <w:tab w:val="left" w:pos="6480"/>
          <w:tab w:val="left" w:pos="6840"/>
          <w:tab w:val="left" w:pos="7200"/>
          <w:tab w:val="left" w:pos="7920"/>
          <w:tab w:val="left" w:pos="8640"/>
          <w:tab w:val="left" w:pos="9000"/>
        </w:tabs>
        <w:ind w:right="180"/>
        <w:rPr>
          <w:sz w:val="20"/>
        </w:rPr>
      </w:pPr>
      <w:r>
        <w:rPr>
          <w:sz w:val="20"/>
        </w:rPr>
        <w:tab/>
      </w:r>
    </w:p>
    <w:sectPr w:rsidR="007A6AA1">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9B428" w14:textId="77777777" w:rsidR="00FC09E8" w:rsidRDefault="00FC09E8">
      <w:r>
        <w:separator/>
      </w:r>
    </w:p>
  </w:endnote>
  <w:endnote w:type="continuationSeparator" w:id="0">
    <w:p w14:paraId="29AEA368" w14:textId="77777777" w:rsidR="00FC09E8" w:rsidRDefault="00FC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C4891" w14:textId="77777777" w:rsidR="007A6AA1" w:rsidRDefault="007A6AA1">
    <w:pPr>
      <w:spacing w:line="240" w:lineRule="exact"/>
    </w:pPr>
  </w:p>
  <w:p w14:paraId="3138D312" w14:textId="7743FAB8" w:rsidR="007A6AA1" w:rsidRDefault="00E8262E">
    <w:pPr>
      <w:tabs>
        <w:tab w:val="right" w:pos="10080"/>
      </w:tabs>
      <w:jc w:val="both"/>
    </w:pPr>
    <w:r>
      <w:rPr>
        <w:b/>
        <w:sz w:val="14"/>
      </w:rPr>
      <w:t>MULTISTATE FIXED RATE NOTE</w:t>
    </w:r>
    <w:r>
      <w:rPr>
        <w:sz w:val="14"/>
      </w:rPr>
      <w:t>—Single Family—</w:t>
    </w:r>
    <w:r>
      <w:rPr>
        <w:b/>
        <w:sz w:val="14"/>
      </w:rPr>
      <w:t>Fannie Mae/Freddie Mac UNIFORM INSTRUMENT</w:t>
    </w:r>
    <w:r>
      <w:rPr>
        <w:b/>
        <w:sz w:val="14"/>
      </w:rPr>
      <w:tab/>
      <w:t>Form 3200   1/</w:t>
    </w:r>
    <w:proofErr w:type="gramStart"/>
    <w:r>
      <w:rPr>
        <w:b/>
        <w:sz w:val="14"/>
      </w:rPr>
      <w:t xml:space="preserve">01  </w:t>
    </w:r>
    <w:r>
      <w:rPr>
        <w:i/>
        <w:sz w:val="14"/>
      </w:rPr>
      <w:t>(</w:t>
    </w:r>
    <w:proofErr w:type="gramEnd"/>
    <w:r>
      <w:rPr>
        <w:i/>
        <w:sz w:val="14"/>
      </w:rPr>
      <w:t xml:space="preserve">page </w:t>
    </w:r>
    <w:r>
      <w:rPr>
        <w:i/>
        <w:sz w:val="14"/>
      </w:rPr>
      <w:fldChar w:fldCharType="begin"/>
    </w:r>
    <w:r>
      <w:rPr>
        <w:i/>
        <w:sz w:val="14"/>
      </w:rPr>
      <w:instrText xml:space="preserve">PAGE </w:instrText>
    </w:r>
    <w:r>
      <w:rPr>
        <w:i/>
        <w:sz w:val="14"/>
      </w:rPr>
      <w:fldChar w:fldCharType="separate"/>
    </w:r>
    <w:r w:rsidR="00FD1463">
      <w:rPr>
        <w:i/>
        <w:noProof/>
        <w:sz w:val="14"/>
      </w:rPr>
      <w:t>1</w:t>
    </w:r>
    <w:r>
      <w:rPr>
        <w:i/>
        <w:sz w:val="14"/>
      </w:rPr>
      <w:fldChar w:fldCharType="end"/>
    </w:r>
    <w:r>
      <w:rPr>
        <w:i/>
        <w:sz w:val="14"/>
      </w:rPr>
      <w:t xml:space="preserve"> of 3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2FC23" w14:textId="77777777" w:rsidR="00FC09E8" w:rsidRDefault="00FC09E8">
      <w:r>
        <w:separator/>
      </w:r>
    </w:p>
  </w:footnote>
  <w:footnote w:type="continuationSeparator" w:id="0">
    <w:p w14:paraId="0F7C6088" w14:textId="77777777" w:rsidR="00FC09E8" w:rsidRDefault="00FC0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2E"/>
    <w:rsid w:val="007A6AA1"/>
    <w:rsid w:val="0089231D"/>
    <w:rsid w:val="0098501E"/>
    <w:rsid w:val="00E8262E"/>
    <w:rsid w:val="00FC09E8"/>
    <w:rsid w:val="00FC7E49"/>
    <w:rsid w:val="00FD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2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
    <w:qFormat/>
    <w:rsid w:val="00FD146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D146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semiHidden/>
    <w:pPr>
      <w:widowControl/>
      <w:tabs>
        <w:tab w:val="left" w:pos="-720"/>
        <w:tab w:val="left" w:pos="0"/>
        <w:tab w:val="left" w:pos="810"/>
        <w:tab w:val="left" w:pos="90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900" w:right="810" w:firstLine="540"/>
      <w:jc w:val="both"/>
    </w:pPr>
    <w:rPr>
      <w:sz w:val="20"/>
    </w:rPr>
  </w:style>
  <w:style w:type="paragraph" w:styleId="Header">
    <w:name w:val="header"/>
    <w:basedOn w:val="Normal"/>
    <w:link w:val="HeaderChar"/>
    <w:uiPriority w:val="99"/>
    <w:unhideWhenUsed/>
    <w:rsid w:val="0098501E"/>
    <w:pPr>
      <w:tabs>
        <w:tab w:val="center" w:pos="4680"/>
        <w:tab w:val="right" w:pos="9360"/>
      </w:tabs>
    </w:pPr>
  </w:style>
  <w:style w:type="character" w:customStyle="1" w:styleId="HeaderChar">
    <w:name w:val="Header Char"/>
    <w:basedOn w:val="DefaultParagraphFont"/>
    <w:link w:val="Header"/>
    <w:uiPriority w:val="99"/>
    <w:rsid w:val="0098501E"/>
    <w:rPr>
      <w:snapToGrid w:val="0"/>
      <w:sz w:val="24"/>
    </w:rPr>
  </w:style>
  <w:style w:type="paragraph" w:styleId="Footer">
    <w:name w:val="footer"/>
    <w:basedOn w:val="Normal"/>
    <w:link w:val="FooterChar"/>
    <w:uiPriority w:val="99"/>
    <w:unhideWhenUsed/>
    <w:rsid w:val="0098501E"/>
    <w:pPr>
      <w:tabs>
        <w:tab w:val="center" w:pos="4680"/>
        <w:tab w:val="right" w:pos="9360"/>
      </w:tabs>
    </w:pPr>
  </w:style>
  <w:style w:type="character" w:customStyle="1" w:styleId="FooterChar">
    <w:name w:val="Footer Char"/>
    <w:basedOn w:val="DefaultParagraphFont"/>
    <w:link w:val="Footer"/>
    <w:uiPriority w:val="99"/>
    <w:rsid w:val="0098501E"/>
    <w:rPr>
      <w:snapToGrid w:val="0"/>
      <w:sz w:val="24"/>
    </w:rPr>
  </w:style>
  <w:style w:type="character" w:customStyle="1" w:styleId="Heading1Char">
    <w:name w:val="Heading 1 Char"/>
    <w:basedOn w:val="DefaultParagraphFont"/>
    <w:link w:val="Heading1"/>
    <w:uiPriority w:val="9"/>
    <w:rsid w:val="00FD1463"/>
    <w:rPr>
      <w:rFonts w:asciiTheme="majorHAnsi" w:eastAsiaTheme="majorEastAsia" w:hAnsiTheme="majorHAnsi" w:cstheme="majorBidi"/>
      <w:b/>
      <w:bCs/>
      <w:snapToGrid w:val="0"/>
      <w:color w:val="2E74B5" w:themeColor="accent1" w:themeShade="BF"/>
      <w:sz w:val="28"/>
      <w:szCs w:val="28"/>
    </w:rPr>
  </w:style>
  <w:style w:type="character" w:customStyle="1" w:styleId="Heading2Char">
    <w:name w:val="Heading 2 Char"/>
    <w:basedOn w:val="DefaultParagraphFont"/>
    <w:link w:val="Heading2"/>
    <w:uiPriority w:val="9"/>
    <w:rsid w:val="00FD1463"/>
    <w:rPr>
      <w:rFonts w:asciiTheme="majorHAnsi" w:eastAsiaTheme="majorEastAsia" w:hAnsiTheme="majorHAnsi" w:cstheme="majorBidi"/>
      <w:b/>
      <w:bCs/>
      <w:snapToGrid w:val="0"/>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
    <w:qFormat/>
    <w:rsid w:val="00FD146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D146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semiHidden/>
    <w:pPr>
      <w:widowControl/>
      <w:tabs>
        <w:tab w:val="left" w:pos="-720"/>
        <w:tab w:val="left" w:pos="0"/>
        <w:tab w:val="left" w:pos="810"/>
        <w:tab w:val="left" w:pos="90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900" w:right="810" w:firstLine="540"/>
      <w:jc w:val="both"/>
    </w:pPr>
    <w:rPr>
      <w:sz w:val="20"/>
    </w:rPr>
  </w:style>
  <w:style w:type="paragraph" w:styleId="Header">
    <w:name w:val="header"/>
    <w:basedOn w:val="Normal"/>
    <w:link w:val="HeaderChar"/>
    <w:uiPriority w:val="99"/>
    <w:unhideWhenUsed/>
    <w:rsid w:val="0098501E"/>
    <w:pPr>
      <w:tabs>
        <w:tab w:val="center" w:pos="4680"/>
        <w:tab w:val="right" w:pos="9360"/>
      </w:tabs>
    </w:pPr>
  </w:style>
  <w:style w:type="character" w:customStyle="1" w:styleId="HeaderChar">
    <w:name w:val="Header Char"/>
    <w:basedOn w:val="DefaultParagraphFont"/>
    <w:link w:val="Header"/>
    <w:uiPriority w:val="99"/>
    <w:rsid w:val="0098501E"/>
    <w:rPr>
      <w:snapToGrid w:val="0"/>
      <w:sz w:val="24"/>
    </w:rPr>
  </w:style>
  <w:style w:type="paragraph" w:styleId="Footer">
    <w:name w:val="footer"/>
    <w:basedOn w:val="Normal"/>
    <w:link w:val="FooterChar"/>
    <w:uiPriority w:val="99"/>
    <w:unhideWhenUsed/>
    <w:rsid w:val="0098501E"/>
    <w:pPr>
      <w:tabs>
        <w:tab w:val="center" w:pos="4680"/>
        <w:tab w:val="right" w:pos="9360"/>
      </w:tabs>
    </w:pPr>
  </w:style>
  <w:style w:type="character" w:customStyle="1" w:styleId="FooterChar">
    <w:name w:val="Footer Char"/>
    <w:basedOn w:val="DefaultParagraphFont"/>
    <w:link w:val="Footer"/>
    <w:uiPriority w:val="99"/>
    <w:rsid w:val="0098501E"/>
    <w:rPr>
      <w:snapToGrid w:val="0"/>
      <w:sz w:val="24"/>
    </w:rPr>
  </w:style>
  <w:style w:type="character" w:customStyle="1" w:styleId="Heading1Char">
    <w:name w:val="Heading 1 Char"/>
    <w:basedOn w:val="DefaultParagraphFont"/>
    <w:link w:val="Heading1"/>
    <w:uiPriority w:val="9"/>
    <w:rsid w:val="00FD1463"/>
    <w:rPr>
      <w:rFonts w:asciiTheme="majorHAnsi" w:eastAsiaTheme="majorEastAsia" w:hAnsiTheme="majorHAnsi" w:cstheme="majorBidi"/>
      <w:b/>
      <w:bCs/>
      <w:snapToGrid w:val="0"/>
      <w:color w:val="2E74B5" w:themeColor="accent1" w:themeShade="BF"/>
      <w:sz w:val="28"/>
      <w:szCs w:val="28"/>
    </w:rPr>
  </w:style>
  <w:style w:type="character" w:customStyle="1" w:styleId="Heading2Char">
    <w:name w:val="Heading 2 Char"/>
    <w:basedOn w:val="DefaultParagraphFont"/>
    <w:link w:val="Heading2"/>
    <w:uiPriority w:val="9"/>
    <w:rsid w:val="00FD1463"/>
    <w:rPr>
      <w:rFonts w:asciiTheme="majorHAnsi" w:eastAsiaTheme="majorEastAsia" w:hAnsiTheme="majorHAnsi" w:cstheme="majorBidi"/>
      <w:b/>
      <w:bCs/>
      <w:snapToGrid w:val="0"/>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eccf2d2-c686-4dfc-8e91-e85e2120e7d6">
      <UserInfo>
        <DisplayName/>
        <AccountId xsi:nil="true"/>
        <AccountType/>
      </UserInfo>
    </SharedWithUsers>
  </documentManagement>
</p:properties>
</file>

<file path=customXml/itemProps1.xml><?xml version="1.0" encoding="utf-8"?>
<ds:datastoreItem xmlns:ds="http://schemas.openxmlformats.org/officeDocument/2006/customXml" ds:itemID="{9FD8ED13-033A-4FE3-B5DA-AB5775B93C75}"/>
</file>

<file path=customXml/itemProps2.xml><?xml version="1.0" encoding="utf-8"?>
<ds:datastoreItem xmlns:ds="http://schemas.openxmlformats.org/officeDocument/2006/customXml" ds:itemID="{E9C94D3D-58A5-4E45-858C-BDADB3B64CEE}"/>
</file>

<file path=customXml/itemProps3.xml><?xml version="1.0" encoding="utf-8"?>
<ds:datastoreItem xmlns:ds="http://schemas.openxmlformats.org/officeDocument/2006/customXml" ds:itemID="{C60E6109-EB83-4AAD-B82A-0360913DE65A}"/>
</file>

<file path=docProps/app.xml><?xml version="1.0" encoding="utf-8"?>
<Properties xmlns="http://schemas.openxmlformats.org/officeDocument/2006/extended-properties" xmlns:vt="http://schemas.openxmlformats.org/officeDocument/2006/docPropsVTypes">
  <Template>Normal</Template>
  <TotalTime>6</TotalTime>
  <Pages>3</Pages>
  <Words>1481</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Multistate Fixed Rate Note (Form 3200): Word</vt:lpstr>
    </vt:vector>
  </TitlesOfParts>
  <Company>Fannie Mae</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Multistate Fixed Rate Note (Form 3200): Word</dc:title>
  <dc:subject>Single-Family - Fannie Mae/Freddie Mac Uniform Instrument</dc:subject>
  <dc:creator>Fannie Mae</dc:creator>
  <cp:keywords>3200,Notes,Standard,Multi,English</cp:keywords>
  <cp:lastModifiedBy>Shahid Ejaz</cp:lastModifiedBy>
  <cp:revision>4</cp:revision>
  <cp:lastPrinted>2001-05-01T15:36:00Z</cp:lastPrinted>
  <dcterms:created xsi:type="dcterms:W3CDTF">2018-08-02T22:33:00Z</dcterms:created>
  <dcterms:modified xsi:type="dcterms:W3CDTF">2018-08-03T11:11:00Z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-1295748170</vt:i4>
  </property>
  <property fmtid="{D5CDD505-2E9C-101B-9397-08002B2CF9AE}" pid="3" name="_EmailSubject">
    <vt:lpwstr>NEW UPDATED 12: Fannie Mae/Freddie Mac Fixed-Rate Notes in Word Format</vt:lpwstr>
  </property>
  <property fmtid="{D5CDD505-2E9C-101B-9397-08002B2CF9AE}" pid="4" name="_AuthorEmail">
    <vt:lpwstr>ronald_molina@fanniemae.com</vt:lpwstr>
  </property>
  <property fmtid="{D5CDD505-2E9C-101B-9397-08002B2CF9AE}" pid="5" name="_AuthorEmailDisplayName">
    <vt:lpwstr>Molina, Ronald</vt:lpwstr>
  </property>
  <property fmtid="{D5CDD505-2E9C-101B-9397-08002B2CF9AE}" pid="6" name="_PreviousAdHocReviewCycleID">
    <vt:i4>1194170073</vt:i4>
  </property>
  <property fmtid="{D5CDD505-2E9C-101B-9397-08002B2CF9AE}" pid="7" name="_ReviewingToolsShownOnce">
    <vt:lpwstr/>
  </property>
  <property fmtid="{D5CDD505-2E9C-101B-9397-08002B2CF9AE}" pid="8" name="ContentTypeId">
    <vt:lpwstr>0x010100D0DB2CF593AD9A45A02F1514F194816C</vt:lpwstr>
  </property>
  <property fmtid="{D5CDD505-2E9C-101B-9397-08002B2CF9AE}" pid="9" name="Order">
    <vt:r8>22400</vt:r8>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y fmtid="{D5CDD505-2E9C-101B-9397-08002B2CF9AE}" pid="13" name="xd_Signature">
    <vt:bool>false</vt:bool>
  </property>
  <property fmtid="{D5CDD505-2E9C-101B-9397-08002B2CF9AE}" pid="14" name="xd_ProgID">
    <vt:lpwstr/>
  </property>
</Properties>
</file>