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68" w:rsidRDefault="00DB5368" w:rsidP="00DB536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A5568" w:rsidRPr="00BA5568" w:rsidRDefault="00BA5568" w:rsidP="00BA5568">
      <w:pPr>
        <w:pStyle w:val="Heading1"/>
        <w:numPr>
          <w:ilvl w:val="0"/>
          <w:numId w:val="0"/>
        </w:numPr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>I.</w:t>
      </w:r>
      <w:r w:rsidRPr="00BA5568">
        <w:rPr>
          <w:rFonts w:ascii="Verdana" w:hAnsi="Verdana"/>
          <w:sz w:val="20"/>
          <w:szCs w:val="20"/>
        </w:rPr>
        <w:tab/>
        <w:t>Community Lending Plan</w:t>
      </w:r>
    </w:p>
    <w:p w:rsidR="00BA5568" w:rsidRPr="00BA5568" w:rsidRDefault="00BA5568" w:rsidP="00BA5568">
      <w:pPr>
        <w:rPr>
          <w:rFonts w:ascii="Verdana" w:hAnsi="Verdana"/>
          <w:sz w:val="20"/>
          <w:szCs w:val="20"/>
        </w:rPr>
      </w:pPr>
    </w:p>
    <w:p w:rsidR="000940E3" w:rsidRDefault="000940E3" w:rsidP="000940E3">
      <w:pPr>
        <w:rPr>
          <w:rFonts w:ascii="Verdana" w:hAnsi="Verdana"/>
          <w:sz w:val="20"/>
          <w:szCs w:val="20"/>
        </w:rPr>
      </w:pPr>
      <w:r w:rsidRPr="000940E3">
        <w:rPr>
          <w:rFonts w:ascii="Verdana" w:hAnsi="Verdana"/>
          <w:i/>
          <w:sz w:val="20"/>
          <w:szCs w:val="20"/>
        </w:rPr>
        <w:t>12 CFR 1290.6</w:t>
      </w:r>
      <w:r w:rsidRPr="000940E3">
        <w:rPr>
          <w:rFonts w:ascii="Verdana" w:hAnsi="Verdana"/>
          <w:sz w:val="20"/>
          <w:szCs w:val="20"/>
        </w:rPr>
        <w:t xml:space="preserve"> </w:t>
      </w:r>
      <w:r w:rsidR="00E30E19">
        <w:rPr>
          <w:rFonts w:ascii="Verdana" w:hAnsi="Verdana"/>
          <w:sz w:val="20"/>
          <w:szCs w:val="20"/>
        </w:rPr>
        <w:t xml:space="preserve">of the Community Investment Cash Assistance (CICA) portion of the </w:t>
      </w:r>
      <w:r w:rsidR="0041577D">
        <w:rPr>
          <w:rFonts w:ascii="Verdana" w:hAnsi="Verdana"/>
          <w:sz w:val="20"/>
          <w:szCs w:val="20"/>
        </w:rPr>
        <w:t>Federal Housing Finance Agency (FHFA)</w:t>
      </w:r>
      <w:r w:rsidR="00E30E19">
        <w:rPr>
          <w:rFonts w:ascii="Verdana" w:hAnsi="Verdana"/>
          <w:sz w:val="20"/>
          <w:szCs w:val="20"/>
        </w:rPr>
        <w:t xml:space="preserve"> regulations </w:t>
      </w:r>
      <w:r w:rsidRPr="000940E3">
        <w:rPr>
          <w:rFonts w:ascii="Verdana" w:hAnsi="Verdana"/>
          <w:sz w:val="20"/>
          <w:szCs w:val="20"/>
        </w:rPr>
        <w:t xml:space="preserve">obligates each Federal Home Loan Bank to develop an annual Targeted Community Lending Plan </w:t>
      </w:r>
      <w:r>
        <w:rPr>
          <w:rFonts w:ascii="Verdana" w:hAnsi="Verdana"/>
          <w:sz w:val="20"/>
          <w:szCs w:val="20"/>
        </w:rPr>
        <w:t xml:space="preserve">(Plan) </w:t>
      </w:r>
      <w:r w:rsidRPr="000940E3">
        <w:rPr>
          <w:rFonts w:ascii="Verdana" w:hAnsi="Verdana"/>
          <w:sz w:val="20"/>
          <w:szCs w:val="20"/>
        </w:rPr>
        <w:t>for appr</w:t>
      </w:r>
      <w:r w:rsidR="002F3245">
        <w:rPr>
          <w:rFonts w:ascii="Verdana" w:hAnsi="Verdana"/>
          <w:sz w:val="20"/>
          <w:szCs w:val="20"/>
        </w:rPr>
        <w:t>oval by its Board of D</w:t>
      </w:r>
      <w:r w:rsidR="00A301FA">
        <w:rPr>
          <w:rFonts w:ascii="Verdana" w:hAnsi="Verdana"/>
          <w:sz w:val="20"/>
          <w:szCs w:val="20"/>
        </w:rPr>
        <w:t>irectors.</w:t>
      </w:r>
    </w:p>
    <w:p w:rsidR="000940E3" w:rsidRPr="000940E3" w:rsidRDefault="000940E3" w:rsidP="000940E3">
      <w:pPr>
        <w:rPr>
          <w:rFonts w:ascii="Verdana" w:hAnsi="Verdana"/>
          <w:sz w:val="20"/>
          <w:szCs w:val="20"/>
        </w:rPr>
      </w:pPr>
    </w:p>
    <w:p w:rsidR="000940E3" w:rsidRPr="000940E3" w:rsidRDefault="00F25BF1" w:rsidP="000940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12 CFR 1292</w:t>
      </w:r>
      <w:r w:rsidR="000940E3" w:rsidRPr="000940E3">
        <w:rPr>
          <w:rFonts w:ascii="Verdana" w:hAnsi="Verdana"/>
          <w:i/>
          <w:sz w:val="20"/>
          <w:szCs w:val="20"/>
        </w:rPr>
        <w:t>.6</w:t>
      </w:r>
      <w:r w:rsidR="000940E3" w:rsidRPr="000940E3">
        <w:rPr>
          <w:rFonts w:ascii="Verdana" w:hAnsi="Verdana"/>
          <w:sz w:val="20"/>
          <w:szCs w:val="20"/>
        </w:rPr>
        <w:t xml:space="preserve"> requires that the Plan be provided to the </w:t>
      </w:r>
      <w:r w:rsidR="0041577D">
        <w:rPr>
          <w:rFonts w:ascii="Verdana" w:hAnsi="Verdana"/>
          <w:sz w:val="20"/>
          <w:szCs w:val="20"/>
        </w:rPr>
        <w:t>FHFA</w:t>
      </w:r>
      <w:r w:rsidR="000940E3" w:rsidRPr="000940E3">
        <w:rPr>
          <w:rFonts w:ascii="Verdana" w:hAnsi="Verdana"/>
          <w:sz w:val="20"/>
          <w:szCs w:val="20"/>
        </w:rPr>
        <w:t xml:space="preserve"> on or before January 31.</w:t>
      </w:r>
    </w:p>
    <w:p w:rsidR="000940E3" w:rsidRDefault="000940E3" w:rsidP="00BA5568">
      <w:pPr>
        <w:rPr>
          <w:rFonts w:ascii="Verdana" w:hAnsi="Verdana"/>
          <w:sz w:val="20"/>
          <w:szCs w:val="20"/>
        </w:rPr>
      </w:pPr>
    </w:p>
    <w:p w:rsidR="00BA5568" w:rsidRPr="00BA5568" w:rsidRDefault="00BA5568" w:rsidP="00BA5568">
      <w:pPr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 xml:space="preserve">The purpose of the Plan is to describe how </w:t>
      </w:r>
      <w:r w:rsidR="00B71A66">
        <w:rPr>
          <w:rFonts w:ascii="Verdana" w:hAnsi="Verdana"/>
          <w:sz w:val="20"/>
          <w:szCs w:val="20"/>
        </w:rPr>
        <w:t xml:space="preserve">the </w:t>
      </w:r>
      <w:r w:rsidR="00F25BF1">
        <w:rPr>
          <w:rFonts w:ascii="Verdana" w:hAnsi="Verdana"/>
          <w:sz w:val="20"/>
          <w:szCs w:val="20"/>
        </w:rPr>
        <w:t>Federal Home Loan Bank of</w:t>
      </w:r>
      <w:r w:rsidR="00F25BF1" w:rsidRPr="00BA5568">
        <w:rPr>
          <w:rFonts w:ascii="Verdana" w:hAnsi="Verdana"/>
          <w:sz w:val="20"/>
          <w:szCs w:val="20"/>
        </w:rPr>
        <w:t xml:space="preserve"> </w:t>
      </w:r>
      <w:r w:rsidRPr="00BA5568">
        <w:rPr>
          <w:rFonts w:ascii="Verdana" w:hAnsi="Verdana"/>
          <w:sz w:val="20"/>
          <w:szCs w:val="20"/>
        </w:rPr>
        <w:t>Des Moines</w:t>
      </w:r>
      <w:r w:rsidR="00F25BF1">
        <w:rPr>
          <w:rFonts w:ascii="Verdana" w:hAnsi="Verdana"/>
          <w:sz w:val="20"/>
          <w:szCs w:val="20"/>
        </w:rPr>
        <w:t xml:space="preserve"> (</w:t>
      </w:r>
      <w:r w:rsidR="0056554E">
        <w:rPr>
          <w:rFonts w:ascii="Verdana" w:hAnsi="Verdana"/>
          <w:sz w:val="20"/>
          <w:szCs w:val="20"/>
        </w:rPr>
        <w:t>Bank</w:t>
      </w:r>
      <w:r w:rsidR="00F25BF1">
        <w:rPr>
          <w:rFonts w:ascii="Verdana" w:hAnsi="Verdana"/>
          <w:sz w:val="20"/>
          <w:szCs w:val="20"/>
        </w:rPr>
        <w:t xml:space="preserve">) </w:t>
      </w:r>
      <w:r w:rsidRPr="00BA5568">
        <w:rPr>
          <w:rFonts w:ascii="Verdana" w:hAnsi="Verdana"/>
          <w:sz w:val="20"/>
          <w:szCs w:val="20"/>
        </w:rPr>
        <w:t>will address the unmet credit needs and market opportunities for targeted com</w:t>
      </w:r>
      <w:r w:rsidR="00696819">
        <w:rPr>
          <w:rFonts w:ascii="Verdana" w:hAnsi="Verdana"/>
          <w:sz w:val="20"/>
          <w:szCs w:val="20"/>
        </w:rPr>
        <w:t>munity lending in its district.</w:t>
      </w:r>
      <w:r w:rsidRPr="00BA5568">
        <w:rPr>
          <w:rFonts w:ascii="Verdana" w:hAnsi="Verdana"/>
          <w:sz w:val="20"/>
          <w:szCs w:val="20"/>
        </w:rPr>
        <w:t xml:space="preserve"> To satisfy this requirement</w:t>
      </w:r>
      <w:r w:rsidR="0056554E">
        <w:rPr>
          <w:rFonts w:ascii="Verdana" w:hAnsi="Verdana"/>
          <w:sz w:val="20"/>
          <w:szCs w:val="20"/>
        </w:rPr>
        <w:t xml:space="preserve"> the Bank</w:t>
      </w:r>
      <w:r w:rsidRPr="00BA5568">
        <w:rPr>
          <w:rFonts w:ascii="Verdana" w:hAnsi="Verdana"/>
          <w:sz w:val="20"/>
          <w:szCs w:val="20"/>
        </w:rPr>
        <w:t>:</w:t>
      </w:r>
    </w:p>
    <w:p w:rsidR="00BA5568" w:rsidRPr="00BA5568" w:rsidRDefault="00BA5568" w:rsidP="00BA5568">
      <w:pPr>
        <w:rPr>
          <w:rFonts w:ascii="Verdana" w:hAnsi="Verdana"/>
          <w:sz w:val="20"/>
          <w:szCs w:val="20"/>
        </w:rPr>
      </w:pPr>
    </w:p>
    <w:p w:rsidR="00BA5568" w:rsidRPr="00BA5568" w:rsidRDefault="00BA5568" w:rsidP="00BA5568">
      <w:pPr>
        <w:numPr>
          <w:ilvl w:val="0"/>
          <w:numId w:val="10"/>
        </w:numPr>
        <w:ind w:left="540"/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>Conducts market research</w:t>
      </w:r>
    </w:p>
    <w:p w:rsidR="00BA5568" w:rsidRPr="00BA5568" w:rsidRDefault="00BA5568" w:rsidP="00BA5568">
      <w:pPr>
        <w:ind w:left="540"/>
        <w:rPr>
          <w:rFonts w:ascii="Verdana" w:hAnsi="Verdana"/>
          <w:sz w:val="20"/>
          <w:szCs w:val="20"/>
        </w:rPr>
      </w:pPr>
    </w:p>
    <w:p w:rsidR="00BA5568" w:rsidRPr="00BA5568" w:rsidRDefault="00BA5568" w:rsidP="00BA5568">
      <w:pPr>
        <w:numPr>
          <w:ilvl w:val="0"/>
          <w:numId w:val="10"/>
        </w:numPr>
        <w:ind w:left="540"/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>Consults with its Advisory Council</w:t>
      </w:r>
      <w:r w:rsidR="00DD6DB7">
        <w:rPr>
          <w:rFonts w:ascii="Verdana" w:hAnsi="Verdana"/>
          <w:sz w:val="20"/>
          <w:szCs w:val="20"/>
        </w:rPr>
        <w:t xml:space="preserve"> (AC)</w:t>
      </w:r>
      <w:r w:rsidRPr="00BA5568">
        <w:rPr>
          <w:rFonts w:ascii="Verdana" w:hAnsi="Verdana"/>
          <w:sz w:val="20"/>
          <w:szCs w:val="20"/>
        </w:rPr>
        <w:t>, financial institution members, housing associates, and public and private</w:t>
      </w:r>
      <w:r w:rsidR="008D3BF0">
        <w:rPr>
          <w:rFonts w:ascii="Verdana" w:hAnsi="Verdana"/>
          <w:sz w:val="20"/>
          <w:szCs w:val="20"/>
        </w:rPr>
        <w:t xml:space="preserve"> community and</w:t>
      </w:r>
      <w:r w:rsidRPr="00BA5568">
        <w:rPr>
          <w:rFonts w:ascii="Verdana" w:hAnsi="Verdana"/>
          <w:sz w:val="20"/>
          <w:szCs w:val="20"/>
        </w:rPr>
        <w:t xml:space="preserve"> economic development organizations </w:t>
      </w:r>
    </w:p>
    <w:p w:rsidR="00BA5568" w:rsidRPr="00BA5568" w:rsidRDefault="00BA5568" w:rsidP="00BA5568">
      <w:pPr>
        <w:ind w:left="540" w:hanging="720"/>
        <w:rPr>
          <w:rFonts w:ascii="Verdana" w:hAnsi="Verdana"/>
          <w:sz w:val="20"/>
          <w:szCs w:val="20"/>
        </w:rPr>
      </w:pPr>
    </w:p>
    <w:p w:rsidR="00BA5568" w:rsidRPr="00BA5568" w:rsidRDefault="00BA5568" w:rsidP="00BA5568">
      <w:pPr>
        <w:numPr>
          <w:ilvl w:val="0"/>
          <w:numId w:val="10"/>
        </w:numPr>
        <w:ind w:left="540"/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 xml:space="preserve">Establishes quantitative performance goals  </w:t>
      </w:r>
    </w:p>
    <w:p w:rsidR="008D3BF0" w:rsidRDefault="008D3BF0" w:rsidP="00BA5568">
      <w:pPr>
        <w:rPr>
          <w:rFonts w:ascii="Verdana" w:hAnsi="Verdana"/>
          <w:sz w:val="20"/>
          <w:szCs w:val="20"/>
        </w:rPr>
      </w:pPr>
    </w:p>
    <w:p w:rsidR="0074464D" w:rsidRPr="0074464D" w:rsidRDefault="008D3BF0" w:rsidP="007446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order to encourage members to i</w:t>
      </w:r>
      <w:r w:rsidR="0074464D">
        <w:rPr>
          <w:rFonts w:ascii="Verdana" w:hAnsi="Verdana"/>
          <w:sz w:val="20"/>
          <w:szCs w:val="20"/>
        </w:rPr>
        <w:t xml:space="preserve">ncrease their community and economic development lending, </w:t>
      </w:r>
      <w:r w:rsidR="00E11E7F">
        <w:rPr>
          <w:rFonts w:ascii="Verdana" w:hAnsi="Verdana"/>
          <w:sz w:val="20"/>
          <w:szCs w:val="20"/>
        </w:rPr>
        <w:t xml:space="preserve">the </w:t>
      </w:r>
      <w:r w:rsidR="00DD6DB7">
        <w:rPr>
          <w:rFonts w:ascii="Verdana" w:hAnsi="Verdana"/>
          <w:sz w:val="20"/>
          <w:szCs w:val="20"/>
        </w:rPr>
        <w:t>Bank</w:t>
      </w:r>
      <w:r w:rsidR="0074464D">
        <w:rPr>
          <w:rFonts w:ascii="Verdana" w:hAnsi="Verdana"/>
          <w:sz w:val="20"/>
          <w:szCs w:val="20"/>
        </w:rPr>
        <w:t xml:space="preserve"> sponsors the </w:t>
      </w:r>
      <w:r w:rsidR="0074464D" w:rsidRPr="0074464D">
        <w:rPr>
          <w:rFonts w:ascii="Verdana" w:hAnsi="Verdana"/>
          <w:sz w:val="20"/>
          <w:szCs w:val="20"/>
        </w:rPr>
        <w:t>Strong Communities Award Competition.</w:t>
      </w:r>
      <w:r w:rsidR="00E80744">
        <w:rPr>
          <w:rFonts w:ascii="Verdana" w:hAnsi="Verdana"/>
          <w:sz w:val="20"/>
          <w:szCs w:val="20"/>
        </w:rPr>
        <w:t xml:space="preserve"> For 201</w:t>
      </w:r>
      <w:r w:rsidR="006F4A95">
        <w:rPr>
          <w:rFonts w:ascii="Verdana" w:hAnsi="Verdana"/>
          <w:sz w:val="20"/>
          <w:szCs w:val="20"/>
        </w:rPr>
        <w:t>7</w:t>
      </w:r>
      <w:r w:rsidR="0074464D">
        <w:rPr>
          <w:rFonts w:ascii="Verdana" w:hAnsi="Verdana"/>
          <w:sz w:val="20"/>
          <w:szCs w:val="20"/>
        </w:rPr>
        <w:t xml:space="preserve">, </w:t>
      </w:r>
      <w:r w:rsidR="00DD6DB7">
        <w:rPr>
          <w:rFonts w:ascii="Verdana" w:hAnsi="Verdana"/>
          <w:sz w:val="20"/>
          <w:szCs w:val="20"/>
        </w:rPr>
        <w:t>Bank</w:t>
      </w:r>
      <w:r w:rsidR="00C66329">
        <w:rPr>
          <w:rFonts w:ascii="Verdana" w:hAnsi="Verdana"/>
          <w:sz w:val="20"/>
          <w:szCs w:val="20"/>
        </w:rPr>
        <w:t xml:space="preserve"> </w:t>
      </w:r>
      <w:r w:rsidR="0074464D">
        <w:rPr>
          <w:rFonts w:ascii="Verdana" w:hAnsi="Verdana"/>
          <w:sz w:val="20"/>
          <w:szCs w:val="20"/>
        </w:rPr>
        <w:t>m</w:t>
      </w:r>
      <w:r w:rsidR="0074464D" w:rsidRPr="0074464D">
        <w:rPr>
          <w:rFonts w:ascii="Verdana" w:hAnsi="Verdana"/>
          <w:sz w:val="20"/>
          <w:szCs w:val="20"/>
        </w:rPr>
        <w:t xml:space="preserve">embers will </w:t>
      </w:r>
      <w:r w:rsidR="0074464D">
        <w:rPr>
          <w:rFonts w:ascii="Verdana" w:hAnsi="Verdana"/>
          <w:sz w:val="20"/>
          <w:szCs w:val="20"/>
        </w:rPr>
        <w:t xml:space="preserve">nominate </w:t>
      </w:r>
      <w:r w:rsidR="00DE61B8">
        <w:rPr>
          <w:rFonts w:ascii="Verdana" w:hAnsi="Verdana"/>
          <w:sz w:val="20"/>
          <w:szCs w:val="20"/>
        </w:rPr>
        <w:t>a small business</w:t>
      </w:r>
      <w:r w:rsidR="00866DCC">
        <w:rPr>
          <w:rFonts w:ascii="Verdana" w:hAnsi="Verdana"/>
          <w:sz w:val="20"/>
          <w:szCs w:val="20"/>
        </w:rPr>
        <w:t>, community development,</w:t>
      </w:r>
      <w:r w:rsidR="00DE61B8">
        <w:rPr>
          <w:rFonts w:ascii="Verdana" w:hAnsi="Verdana"/>
          <w:sz w:val="20"/>
          <w:szCs w:val="20"/>
        </w:rPr>
        <w:t xml:space="preserve"> or</w:t>
      </w:r>
      <w:r w:rsidR="0074464D">
        <w:rPr>
          <w:rFonts w:ascii="Verdana" w:hAnsi="Verdana"/>
          <w:sz w:val="20"/>
          <w:szCs w:val="20"/>
        </w:rPr>
        <w:t xml:space="preserve"> </w:t>
      </w:r>
      <w:r w:rsidR="0074464D" w:rsidRPr="0074464D">
        <w:rPr>
          <w:rFonts w:ascii="Verdana" w:hAnsi="Verdana"/>
          <w:sz w:val="20"/>
          <w:szCs w:val="20"/>
        </w:rPr>
        <w:t xml:space="preserve">economic development project for this competition. </w:t>
      </w:r>
      <w:r w:rsidR="00DE61B8">
        <w:rPr>
          <w:rFonts w:ascii="Verdana" w:hAnsi="Verdana"/>
          <w:sz w:val="20"/>
          <w:szCs w:val="20"/>
        </w:rPr>
        <w:t>Two winners, one representing a rural project and a second representing an urban project, will be selected through a public voting process. Each winner will receive an award of $15,000</w:t>
      </w:r>
      <w:r w:rsidR="00C66329">
        <w:rPr>
          <w:rFonts w:ascii="Verdana" w:hAnsi="Verdana"/>
          <w:sz w:val="20"/>
          <w:szCs w:val="20"/>
        </w:rPr>
        <w:t>, the purpose of wh</w:t>
      </w:r>
      <w:r w:rsidR="00E11E7F">
        <w:rPr>
          <w:rFonts w:ascii="Verdana" w:hAnsi="Verdana"/>
          <w:sz w:val="20"/>
          <w:szCs w:val="20"/>
        </w:rPr>
        <w:t>ich is to highlight the project’s</w:t>
      </w:r>
      <w:r w:rsidR="00C66329">
        <w:rPr>
          <w:rFonts w:ascii="Verdana" w:hAnsi="Verdana"/>
          <w:sz w:val="20"/>
          <w:szCs w:val="20"/>
        </w:rPr>
        <w:t xml:space="preserve"> impact on strengthening the vitality of the community in which it is located. </w:t>
      </w:r>
      <w:r w:rsidR="00F14237">
        <w:rPr>
          <w:rFonts w:ascii="Verdana" w:hAnsi="Verdana"/>
          <w:sz w:val="20"/>
          <w:szCs w:val="20"/>
        </w:rPr>
        <w:t>A project’s competitiveness is subject to the following considerations:</w:t>
      </w:r>
    </w:p>
    <w:p w:rsidR="0074464D" w:rsidRPr="0074464D" w:rsidRDefault="0074464D" w:rsidP="0074464D">
      <w:pPr>
        <w:rPr>
          <w:rFonts w:ascii="Verdana" w:hAnsi="Verdana"/>
          <w:sz w:val="20"/>
          <w:szCs w:val="20"/>
        </w:rPr>
      </w:pPr>
    </w:p>
    <w:p w:rsidR="00F14237" w:rsidRDefault="0074464D" w:rsidP="00A103C3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A103C3">
        <w:rPr>
          <w:rFonts w:ascii="Verdana" w:hAnsi="Verdana"/>
          <w:sz w:val="20"/>
          <w:szCs w:val="20"/>
        </w:rPr>
        <w:t>Impact - The project identified economic development needs of the community and provided a solution.</w:t>
      </w:r>
    </w:p>
    <w:p w:rsidR="00F14237" w:rsidRDefault="00F14237" w:rsidP="00A103C3">
      <w:pPr>
        <w:pStyle w:val="ListParagraph"/>
        <w:rPr>
          <w:rFonts w:ascii="Verdana" w:hAnsi="Verdana"/>
          <w:sz w:val="20"/>
          <w:szCs w:val="20"/>
        </w:rPr>
      </w:pPr>
    </w:p>
    <w:p w:rsidR="00F14237" w:rsidRDefault="0074464D" w:rsidP="00A103C3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A103C3">
        <w:rPr>
          <w:rFonts w:ascii="Verdana" w:hAnsi="Verdana"/>
          <w:sz w:val="20"/>
          <w:szCs w:val="20"/>
        </w:rPr>
        <w:t xml:space="preserve">Results - The project demonstrated specific economic development benefits to </w:t>
      </w:r>
      <w:r w:rsidR="00F14237">
        <w:rPr>
          <w:rFonts w:ascii="Verdana" w:hAnsi="Verdana"/>
          <w:sz w:val="20"/>
          <w:szCs w:val="20"/>
        </w:rPr>
        <w:t>its</w:t>
      </w:r>
      <w:r w:rsidRPr="00A103C3">
        <w:rPr>
          <w:rFonts w:ascii="Verdana" w:hAnsi="Verdana"/>
          <w:sz w:val="20"/>
          <w:szCs w:val="20"/>
        </w:rPr>
        <w:t xml:space="preserve"> community.</w:t>
      </w:r>
    </w:p>
    <w:p w:rsidR="00F14237" w:rsidRPr="00A103C3" w:rsidRDefault="00F14237" w:rsidP="00F25BF1">
      <w:pPr>
        <w:rPr>
          <w:rFonts w:ascii="Verdana" w:hAnsi="Verdana"/>
          <w:sz w:val="20"/>
          <w:szCs w:val="20"/>
        </w:rPr>
      </w:pPr>
    </w:p>
    <w:p w:rsidR="0074464D" w:rsidRPr="00A103C3" w:rsidRDefault="0074464D" w:rsidP="00A103C3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A103C3">
        <w:rPr>
          <w:rFonts w:ascii="Verdana" w:hAnsi="Verdana"/>
          <w:sz w:val="20"/>
          <w:szCs w:val="20"/>
        </w:rPr>
        <w:t>Collaboration - The project included financial or human contributions from a FHLB Des Moines member</w:t>
      </w:r>
      <w:r w:rsidR="00F14237">
        <w:rPr>
          <w:rFonts w:ascii="Verdana" w:hAnsi="Verdana"/>
          <w:sz w:val="20"/>
          <w:szCs w:val="20"/>
        </w:rPr>
        <w:t>.</w:t>
      </w:r>
    </w:p>
    <w:p w:rsidR="00BA5568" w:rsidRPr="00BA5568" w:rsidRDefault="00BA5568" w:rsidP="00BA5568">
      <w:pPr>
        <w:rPr>
          <w:rFonts w:ascii="Verdana" w:hAnsi="Verdana"/>
          <w:sz w:val="20"/>
          <w:szCs w:val="20"/>
        </w:rPr>
      </w:pPr>
    </w:p>
    <w:p w:rsidR="00B1555E" w:rsidRDefault="00B1555E" w:rsidP="00BA5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II. </w:t>
      </w:r>
      <w:r w:rsidR="00E11E7F">
        <w:rPr>
          <w:rFonts w:ascii="Verdana" w:hAnsi="Verdana"/>
          <w:b/>
          <w:sz w:val="20"/>
          <w:szCs w:val="20"/>
        </w:rPr>
        <w:tab/>
      </w:r>
      <w:r w:rsidR="00BA5568" w:rsidRPr="00BA5568">
        <w:rPr>
          <w:rFonts w:ascii="Verdana" w:hAnsi="Verdana"/>
          <w:b/>
          <w:sz w:val="20"/>
          <w:szCs w:val="20"/>
        </w:rPr>
        <w:t xml:space="preserve">Market Research </w:t>
      </w:r>
    </w:p>
    <w:p w:rsidR="00FF7719" w:rsidRPr="00BA5568" w:rsidRDefault="00FF7719" w:rsidP="00BA5568">
      <w:pPr>
        <w:rPr>
          <w:rFonts w:ascii="Verdana" w:hAnsi="Verdana"/>
          <w:b/>
          <w:sz w:val="20"/>
          <w:szCs w:val="20"/>
        </w:rPr>
      </w:pPr>
    </w:p>
    <w:p w:rsidR="0056554E" w:rsidRPr="00BA5568" w:rsidRDefault="008D3BF0" w:rsidP="0056554E">
      <w:pPr>
        <w:rPr>
          <w:rFonts w:ascii="Verdana" w:hAnsi="Verdana"/>
          <w:sz w:val="20"/>
          <w:szCs w:val="20"/>
        </w:rPr>
      </w:pPr>
      <w:r w:rsidRPr="008D3BF0">
        <w:rPr>
          <w:rFonts w:ascii="Verdana" w:hAnsi="Verdana"/>
          <w:sz w:val="20"/>
          <w:szCs w:val="20"/>
        </w:rPr>
        <w:t>In 201</w:t>
      </w:r>
      <w:r w:rsidR="00537347">
        <w:rPr>
          <w:rFonts w:ascii="Verdana" w:hAnsi="Verdana"/>
          <w:sz w:val="20"/>
          <w:szCs w:val="20"/>
        </w:rPr>
        <w:t>7</w:t>
      </w:r>
      <w:r w:rsidRPr="008D3BF0">
        <w:rPr>
          <w:rFonts w:ascii="Verdana" w:hAnsi="Verdana"/>
          <w:sz w:val="20"/>
          <w:szCs w:val="20"/>
        </w:rPr>
        <w:t xml:space="preserve">, the </w:t>
      </w:r>
      <w:r w:rsidR="0056554E">
        <w:rPr>
          <w:rFonts w:ascii="Verdana" w:hAnsi="Verdana"/>
          <w:sz w:val="20"/>
          <w:szCs w:val="20"/>
        </w:rPr>
        <w:t>Bank will</w:t>
      </w:r>
      <w:r w:rsidR="0056554E" w:rsidRPr="00BA5568">
        <w:rPr>
          <w:rFonts w:ascii="Verdana" w:hAnsi="Verdana"/>
          <w:sz w:val="20"/>
          <w:szCs w:val="20"/>
        </w:rPr>
        <w:t xml:space="preserve"> gain insight into unmet credit needs and market opportunities for targeted com</w:t>
      </w:r>
      <w:r w:rsidR="0056554E">
        <w:rPr>
          <w:rFonts w:ascii="Verdana" w:hAnsi="Verdana"/>
          <w:sz w:val="20"/>
          <w:szCs w:val="20"/>
        </w:rPr>
        <w:t>munity lending</w:t>
      </w:r>
      <w:r w:rsidR="0056554E" w:rsidRPr="00BA5568">
        <w:rPr>
          <w:rFonts w:ascii="Verdana" w:hAnsi="Verdana"/>
          <w:sz w:val="20"/>
          <w:szCs w:val="20"/>
        </w:rPr>
        <w:t xml:space="preserve"> needs through regional member meetings</w:t>
      </w:r>
      <w:r w:rsidR="0056554E">
        <w:rPr>
          <w:rFonts w:ascii="Verdana" w:hAnsi="Verdana"/>
          <w:sz w:val="20"/>
          <w:szCs w:val="20"/>
        </w:rPr>
        <w:t xml:space="preserve"> and</w:t>
      </w:r>
      <w:r w:rsidR="0056554E" w:rsidRPr="00BA5568">
        <w:rPr>
          <w:rFonts w:ascii="Verdana" w:hAnsi="Verdana"/>
          <w:sz w:val="20"/>
          <w:szCs w:val="20"/>
        </w:rPr>
        <w:t xml:space="preserve"> </w:t>
      </w:r>
      <w:r w:rsidR="00DD6DB7">
        <w:rPr>
          <w:rFonts w:ascii="Verdana" w:hAnsi="Verdana"/>
          <w:sz w:val="20"/>
          <w:szCs w:val="20"/>
        </w:rPr>
        <w:t xml:space="preserve">the </w:t>
      </w:r>
      <w:r w:rsidR="0056554E" w:rsidRPr="00BA5568">
        <w:rPr>
          <w:rFonts w:ascii="Verdana" w:hAnsi="Verdana"/>
          <w:sz w:val="20"/>
          <w:szCs w:val="20"/>
        </w:rPr>
        <w:t xml:space="preserve">Bank’s AC will also provide input by meeting in four locations around the Bank’s district.  </w:t>
      </w:r>
    </w:p>
    <w:p w:rsidR="00FF7719" w:rsidRPr="00FF7719" w:rsidRDefault="00FF7719" w:rsidP="00A103C3">
      <w:pPr>
        <w:rPr>
          <w:rFonts w:ascii="Verdana" w:hAnsi="Verdana"/>
          <w:sz w:val="20"/>
          <w:szCs w:val="20"/>
        </w:rPr>
      </w:pPr>
      <w:r w:rsidRPr="00FF7719">
        <w:rPr>
          <w:rFonts w:ascii="Verdana" w:hAnsi="Verdana"/>
          <w:sz w:val="20"/>
          <w:szCs w:val="20"/>
        </w:rPr>
        <w:t xml:space="preserve">This information </w:t>
      </w:r>
      <w:r w:rsidR="00537347">
        <w:rPr>
          <w:rFonts w:ascii="Verdana" w:hAnsi="Verdana"/>
          <w:sz w:val="20"/>
          <w:szCs w:val="20"/>
        </w:rPr>
        <w:t xml:space="preserve">will </w:t>
      </w:r>
      <w:r w:rsidRPr="00FF7719">
        <w:rPr>
          <w:rFonts w:ascii="Verdana" w:hAnsi="Verdana"/>
          <w:sz w:val="20"/>
          <w:szCs w:val="20"/>
        </w:rPr>
        <w:t>establish a</w:t>
      </w:r>
      <w:r w:rsidR="00040B5F">
        <w:rPr>
          <w:rFonts w:ascii="Verdana" w:hAnsi="Verdana"/>
          <w:sz w:val="20"/>
          <w:szCs w:val="20"/>
        </w:rPr>
        <w:t xml:space="preserve"> foundation </w:t>
      </w:r>
      <w:r w:rsidR="00C056B8">
        <w:rPr>
          <w:rFonts w:ascii="Verdana" w:hAnsi="Verdana"/>
          <w:sz w:val="20"/>
          <w:szCs w:val="20"/>
        </w:rPr>
        <w:t>for</w:t>
      </w:r>
      <w:r w:rsidR="00040B5F">
        <w:rPr>
          <w:rFonts w:ascii="Verdana" w:hAnsi="Verdana"/>
          <w:sz w:val="20"/>
          <w:szCs w:val="20"/>
        </w:rPr>
        <w:t xml:space="preserve"> </w:t>
      </w:r>
      <w:r w:rsidR="00A301FA">
        <w:rPr>
          <w:rFonts w:ascii="Verdana" w:hAnsi="Verdana"/>
          <w:sz w:val="20"/>
          <w:szCs w:val="20"/>
        </w:rPr>
        <w:t>the b</w:t>
      </w:r>
      <w:r w:rsidR="00791762">
        <w:rPr>
          <w:rFonts w:ascii="Verdana" w:hAnsi="Verdana"/>
          <w:sz w:val="20"/>
          <w:szCs w:val="20"/>
        </w:rPr>
        <w:t>ank’s Advisory Council and Board of Directors</w:t>
      </w:r>
      <w:r w:rsidR="00C056B8">
        <w:rPr>
          <w:rFonts w:ascii="Verdana" w:hAnsi="Verdana"/>
          <w:sz w:val="20"/>
          <w:szCs w:val="20"/>
        </w:rPr>
        <w:t xml:space="preserve"> to</w:t>
      </w:r>
      <w:r w:rsidR="00791762">
        <w:rPr>
          <w:rFonts w:ascii="Verdana" w:hAnsi="Verdana"/>
          <w:sz w:val="20"/>
          <w:szCs w:val="20"/>
        </w:rPr>
        <w:t xml:space="preserve"> </w:t>
      </w:r>
      <w:r w:rsidR="00051625">
        <w:rPr>
          <w:rFonts w:ascii="Verdana" w:hAnsi="Verdana"/>
          <w:sz w:val="20"/>
          <w:szCs w:val="20"/>
        </w:rPr>
        <w:t>asse</w:t>
      </w:r>
      <w:r w:rsidR="00C056B8">
        <w:rPr>
          <w:rFonts w:ascii="Verdana" w:hAnsi="Verdana"/>
          <w:sz w:val="20"/>
          <w:szCs w:val="20"/>
        </w:rPr>
        <w:t>ss</w:t>
      </w:r>
      <w:r w:rsidR="00040B5F">
        <w:rPr>
          <w:rFonts w:ascii="Verdana" w:hAnsi="Verdana"/>
          <w:sz w:val="20"/>
          <w:szCs w:val="20"/>
        </w:rPr>
        <w:t xml:space="preserve"> the </w:t>
      </w:r>
      <w:r w:rsidR="00051625">
        <w:rPr>
          <w:rFonts w:ascii="Verdana" w:hAnsi="Verdana"/>
          <w:sz w:val="20"/>
          <w:szCs w:val="20"/>
        </w:rPr>
        <w:t>community investment</w:t>
      </w:r>
      <w:r w:rsidR="00040B5F">
        <w:rPr>
          <w:rFonts w:ascii="Verdana" w:hAnsi="Verdana"/>
          <w:sz w:val="20"/>
          <w:szCs w:val="20"/>
        </w:rPr>
        <w:t xml:space="preserve"> needs in the </w:t>
      </w:r>
      <w:r w:rsidR="00A301FA">
        <w:rPr>
          <w:rFonts w:ascii="Verdana" w:hAnsi="Verdana"/>
          <w:sz w:val="20"/>
          <w:szCs w:val="20"/>
        </w:rPr>
        <w:t>b</w:t>
      </w:r>
      <w:r w:rsidR="00040B5F">
        <w:rPr>
          <w:rFonts w:ascii="Verdana" w:hAnsi="Verdana"/>
          <w:sz w:val="20"/>
          <w:szCs w:val="20"/>
        </w:rPr>
        <w:t>ank’s expanded district.</w:t>
      </w:r>
    </w:p>
    <w:p w:rsidR="00FF7719" w:rsidRDefault="00FF7719" w:rsidP="00BA5568">
      <w:pPr>
        <w:rPr>
          <w:rFonts w:ascii="Verdana" w:hAnsi="Verdana"/>
          <w:sz w:val="20"/>
          <w:szCs w:val="20"/>
        </w:rPr>
      </w:pPr>
    </w:p>
    <w:p w:rsidR="00911930" w:rsidRDefault="00F555F7" w:rsidP="00D75E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Importantly</w:t>
      </w:r>
      <w:r w:rsidR="00D75E33">
        <w:rPr>
          <w:rFonts w:ascii="Verdana" w:hAnsi="Verdana"/>
          <w:sz w:val="20"/>
          <w:szCs w:val="20"/>
        </w:rPr>
        <w:t xml:space="preserve">, </w:t>
      </w:r>
      <w:r w:rsidR="008D12C5">
        <w:rPr>
          <w:rFonts w:ascii="Verdana" w:hAnsi="Verdana"/>
          <w:sz w:val="20"/>
          <w:szCs w:val="20"/>
        </w:rPr>
        <w:t xml:space="preserve">members of </w:t>
      </w:r>
      <w:r w:rsidR="00D75E33">
        <w:rPr>
          <w:rFonts w:ascii="Verdana" w:hAnsi="Verdana"/>
          <w:sz w:val="20"/>
          <w:szCs w:val="20"/>
        </w:rPr>
        <w:t>t</w:t>
      </w:r>
      <w:r w:rsidR="00D75E33" w:rsidRPr="00D75E33">
        <w:rPr>
          <w:rFonts w:ascii="Verdana" w:hAnsi="Verdana"/>
          <w:sz w:val="20"/>
          <w:szCs w:val="20"/>
        </w:rPr>
        <w:t xml:space="preserve">he </w:t>
      </w:r>
      <w:r w:rsidR="00F25BF1">
        <w:rPr>
          <w:rFonts w:ascii="Verdana" w:hAnsi="Verdana"/>
          <w:sz w:val="20"/>
          <w:szCs w:val="20"/>
        </w:rPr>
        <w:t>FHLB Des Moines’</w:t>
      </w:r>
      <w:r w:rsidR="00D75E33" w:rsidRPr="00D75E33">
        <w:rPr>
          <w:rFonts w:ascii="Verdana" w:hAnsi="Verdana"/>
          <w:sz w:val="20"/>
          <w:szCs w:val="20"/>
        </w:rPr>
        <w:t xml:space="preserve"> </w:t>
      </w:r>
      <w:r w:rsidR="00911930">
        <w:rPr>
          <w:rFonts w:ascii="Verdana" w:hAnsi="Verdana"/>
          <w:sz w:val="20"/>
          <w:szCs w:val="20"/>
        </w:rPr>
        <w:t xml:space="preserve">Advisory Council, which is comprised of </w:t>
      </w:r>
      <w:r w:rsidR="00130314" w:rsidRPr="00130314">
        <w:rPr>
          <w:rFonts w:ascii="Verdana" w:hAnsi="Verdana"/>
          <w:sz w:val="20"/>
          <w:szCs w:val="20"/>
        </w:rPr>
        <w:t>leaders from community and not-for-profit organizations actively involved in providing or promoting low- and moderate-income housing and community lending</w:t>
      </w:r>
      <w:r w:rsidR="00130314">
        <w:rPr>
          <w:rFonts w:ascii="Verdana" w:hAnsi="Verdana"/>
          <w:sz w:val="20"/>
          <w:szCs w:val="20"/>
        </w:rPr>
        <w:t>,</w:t>
      </w:r>
      <w:r w:rsidR="00E367D3">
        <w:rPr>
          <w:rFonts w:ascii="Verdana" w:hAnsi="Verdana"/>
          <w:sz w:val="20"/>
          <w:szCs w:val="20"/>
        </w:rPr>
        <w:t xml:space="preserve"> regularly</w:t>
      </w:r>
      <w:r w:rsidR="00130314">
        <w:rPr>
          <w:rFonts w:ascii="Verdana" w:hAnsi="Verdana"/>
          <w:sz w:val="20"/>
          <w:szCs w:val="20"/>
        </w:rPr>
        <w:t xml:space="preserve"> contribute their knowledge and expertise to the Bank’s understanding of and response</w:t>
      </w:r>
      <w:r w:rsidR="008D12C5">
        <w:rPr>
          <w:rFonts w:ascii="Verdana" w:hAnsi="Verdana"/>
          <w:sz w:val="20"/>
          <w:szCs w:val="20"/>
        </w:rPr>
        <w:t>s</w:t>
      </w:r>
      <w:r w:rsidR="00130314">
        <w:rPr>
          <w:rFonts w:ascii="Verdana" w:hAnsi="Verdana"/>
          <w:sz w:val="20"/>
          <w:szCs w:val="20"/>
        </w:rPr>
        <w:t xml:space="preserve"> to its district’s affordable housing and community investment needs.</w:t>
      </w:r>
    </w:p>
    <w:p w:rsidR="00911930" w:rsidRDefault="00911930" w:rsidP="00D75E33">
      <w:pPr>
        <w:rPr>
          <w:rFonts w:ascii="Verdana" w:hAnsi="Verdana"/>
          <w:sz w:val="20"/>
          <w:szCs w:val="20"/>
        </w:rPr>
      </w:pPr>
    </w:p>
    <w:p w:rsidR="00E367D3" w:rsidRDefault="00911930" w:rsidP="00BA5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Additionally, the </w:t>
      </w:r>
      <w:r w:rsidR="00F25BF1">
        <w:rPr>
          <w:rFonts w:ascii="Verdana" w:hAnsi="Verdana"/>
          <w:sz w:val="20"/>
          <w:szCs w:val="20"/>
        </w:rPr>
        <w:t>FHLB Des Moines’</w:t>
      </w:r>
      <w:r>
        <w:rPr>
          <w:rFonts w:ascii="Verdana" w:hAnsi="Verdana"/>
          <w:sz w:val="20"/>
          <w:szCs w:val="20"/>
        </w:rPr>
        <w:t xml:space="preserve"> </w:t>
      </w:r>
      <w:r w:rsidR="00D75E33" w:rsidRPr="00D75E33">
        <w:rPr>
          <w:rFonts w:ascii="Verdana" w:hAnsi="Verdana"/>
          <w:sz w:val="20"/>
          <w:szCs w:val="20"/>
        </w:rPr>
        <w:t xml:space="preserve">leadership for and participation in the </w:t>
      </w:r>
      <w:r w:rsidR="00D75E33">
        <w:rPr>
          <w:rFonts w:ascii="Verdana" w:hAnsi="Verdana"/>
          <w:sz w:val="20"/>
          <w:szCs w:val="20"/>
        </w:rPr>
        <w:t>local and regional housing, economic development, community development, and lending conferences</w:t>
      </w:r>
      <w:r>
        <w:rPr>
          <w:rFonts w:ascii="Verdana" w:hAnsi="Verdana"/>
          <w:sz w:val="20"/>
          <w:szCs w:val="20"/>
        </w:rPr>
        <w:t xml:space="preserve"> also</w:t>
      </w:r>
      <w:r w:rsidR="008D12C5">
        <w:rPr>
          <w:rFonts w:ascii="Verdana" w:hAnsi="Verdana"/>
          <w:sz w:val="20"/>
          <w:szCs w:val="20"/>
        </w:rPr>
        <w:t xml:space="preserve"> inform its understanding of </w:t>
      </w:r>
      <w:r w:rsidR="00D75E33" w:rsidRPr="00D75E33">
        <w:rPr>
          <w:rFonts w:ascii="Verdana" w:hAnsi="Verdana"/>
          <w:sz w:val="20"/>
          <w:szCs w:val="20"/>
        </w:rPr>
        <w:t>the unmet credit needs in its district</w:t>
      </w:r>
      <w:r>
        <w:rPr>
          <w:rFonts w:ascii="Verdana" w:hAnsi="Verdana"/>
          <w:sz w:val="20"/>
          <w:szCs w:val="20"/>
        </w:rPr>
        <w:t>,</w:t>
      </w:r>
      <w:r w:rsidR="00D75E33" w:rsidRPr="00D75E33">
        <w:rPr>
          <w:rFonts w:ascii="Verdana" w:hAnsi="Verdana"/>
          <w:sz w:val="20"/>
          <w:szCs w:val="20"/>
        </w:rPr>
        <w:t xml:space="preserve"> and provide </w:t>
      </w:r>
      <w:r w:rsidR="00E367D3">
        <w:rPr>
          <w:rFonts w:ascii="Verdana" w:hAnsi="Verdana"/>
          <w:sz w:val="20"/>
          <w:szCs w:val="20"/>
        </w:rPr>
        <w:t xml:space="preserve">important </w:t>
      </w:r>
      <w:r w:rsidR="00D75E33" w:rsidRPr="00D75E33">
        <w:rPr>
          <w:rFonts w:ascii="Verdana" w:hAnsi="Verdana"/>
          <w:sz w:val="20"/>
          <w:szCs w:val="20"/>
        </w:rPr>
        <w:t xml:space="preserve">context for how to best structure its community investment products to </w:t>
      </w:r>
      <w:r w:rsidR="00051625">
        <w:rPr>
          <w:rFonts w:ascii="Verdana" w:hAnsi="Verdana"/>
          <w:sz w:val="20"/>
          <w:szCs w:val="20"/>
        </w:rPr>
        <w:t xml:space="preserve">support our members’ activities for </w:t>
      </w:r>
      <w:r w:rsidR="00D75E33" w:rsidRPr="00D75E33">
        <w:rPr>
          <w:rFonts w:ascii="Verdana" w:hAnsi="Verdana"/>
          <w:sz w:val="20"/>
          <w:szCs w:val="20"/>
        </w:rPr>
        <w:t>meet</w:t>
      </w:r>
      <w:r w:rsidR="00051625">
        <w:rPr>
          <w:rFonts w:ascii="Verdana" w:hAnsi="Verdana"/>
          <w:sz w:val="20"/>
          <w:szCs w:val="20"/>
        </w:rPr>
        <w:t>ing</w:t>
      </w:r>
      <w:r w:rsidR="00D75E33" w:rsidRPr="00D75E33">
        <w:rPr>
          <w:rFonts w:ascii="Verdana" w:hAnsi="Verdana"/>
          <w:sz w:val="20"/>
          <w:szCs w:val="20"/>
        </w:rPr>
        <w:t xml:space="preserve"> those needs. </w:t>
      </w:r>
    </w:p>
    <w:p w:rsidR="00DD6DB7" w:rsidRDefault="00DD6DB7" w:rsidP="00BA5568">
      <w:pPr>
        <w:rPr>
          <w:rFonts w:ascii="Verdana" w:hAnsi="Verdana"/>
          <w:sz w:val="20"/>
          <w:szCs w:val="20"/>
        </w:rPr>
      </w:pPr>
    </w:p>
    <w:p w:rsidR="00DD6DB7" w:rsidRPr="00BA5568" w:rsidRDefault="00DD6DB7" w:rsidP="00BA5568">
      <w:pPr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 xml:space="preserve">The Bank also will review a variety of housing studies.  </w:t>
      </w:r>
    </w:p>
    <w:p w:rsidR="000A7F4A" w:rsidRDefault="000A7F4A">
      <w:pPr>
        <w:rPr>
          <w:rFonts w:ascii="Verdana" w:hAnsi="Verdana"/>
          <w:sz w:val="20"/>
          <w:szCs w:val="20"/>
        </w:rPr>
      </w:pPr>
    </w:p>
    <w:p w:rsidR="00BA5568" w:rsidRPr="00BA5568" w:rsidRDefault="00BA5568" w:rsidP="00BA5568">
      <w:pPr>
        <w:pStyle w:val="Heading2"/>
        <w:numPr>
          <w:ilvl w:val="0"/>
          <w:numId w:val="0"/>
        </w:numPr>
        <w:rPr>
          <w:rFonts w:ascii="Verdana" w:hAnsi="Verdana"/>
          <w:sz w:val="20"/>
        </w:rPr>
      </w:pPr>
      <w:r w:rsidRPr="00BA5568">
        <w:rPr>
          <w:rFonts w:ascii="Verdana" w:hAnsi="Verdana"/>
          <w:sz w:val="20"/>
        </w:rPr>
        <w:t>I</w:t>
      </w:r>
      <w:r w:rsidR="00E11E7F">
        <w:rPr>
          <w:rFonts w:ascii="Verdana" w:hAnsi="Verdana"/>
          <w:sz w:val="20"/>
        </w:rPr>
        <w:t>II</w:t>
      </w:r>
      <w:r w:rsidRPr="00BA5568">
        <w:rPr>
          <w:rFonts w:ascii="Verdana" w:hAnsi="Verdana"/>
          <w:sz w:val="20"/>
        </w:rPr>
        <w:t>.</w:t>
      </w:r>
      <w:r w:rsidRPr="00BA5568">
        <w:rPr>
          <w:rFonts w:ascii="Verdana" w:hAnsi="Verdana"/>
          <w:sz w:val="20"/>
        </w:rPr>
        <w:tab/>
      </w:r>
      <w:r w:rsidR="00F25BF1">
        <w:rPr>
          <w:rFonts w:ascii="Verdana" w:hAnsi="Verdana"/>
          <w:sz w:val="20"/>
        </w:rPr>
        <w:t>201</w:t>
      </w:r>
      <w:r w:rsidR="006F4A95">
        <w:rPr>
          <w:rFonts w:ascii="Verdana" w:hAnsi="Verdana"/>
          <w:sz w:val="20"/>
        </w:rPr>
        <w:t>7</w:t>
      </w:r>
      <w:r w:rsidR="00F25BF1">
        <w:rPr>
          <w:rFonts w:ascii="Verdana" w:hAnsi="Verdana"/>
          <w:sz w:val="20"/>
        </w:rPr>
        <w:t xml:space="preserve"> Targeted Community Lending</w:t>
      </w:r>
      <w:r w:rsidRPr="00BA5568">
        <w:rPr>
          <w:rFonts w:ascii="Verdana" w:hAnsi="Verdana"/>
          <w:sz w:val="20"/>
        </w:rPr>
        <w:t xml:space="preserve"> </w:t>
      </w:r>
    </w:p>
    <w:p w:rsidR="00BA5568" w:rsidRPr="00BA5568" w:rsidRDefault="00BA5568" w:rsidP="00BA5568">
      <w:pPr>
        <w:rPr>
          <w:rFonts w:ascii="Verdana" w:hAnsi="Verdana"/>
          <w:sz w:val="20"/>
          <w:szCs w:val="20"/>
        </w:rPr>
      </w:pPr>
    </w:p>
    <w:p w:rsidR="001A0316" w:rsidRPr="001A0316" w:rsidRDefault="00BA5568" w:rsidP="00A103C3">
      <w:pPr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 xml:space="preserve">The </w:t>
      </w:r>
      <w:r w:rsidR="00DD6DB7">
        <w:rPr>
          <w:rFonts w:ascii="Verdana" w:hAnsi="Verdana"/>
          <w:sz w:val="20"/>
          <w:szCs w:val="20"/>
        </w:rPr>
        <w:t>Bank</w:t>
      </w:r>
      <w:r w:rsidR="00F25BF1" w:rsidRPr="00BA5568">
        <w:rPr>
          <w:rFonts w:ascii="Verdana" w:hAnsi="Verdana"/>
          <w:sz w:val="20"/>
          <w:szCs w:val="20"/>
        </w:rPr>
        <w:t xml:space="preserve"> </w:t>
      </w:r>
      <w:r w:rsidRPr="00BA5568">
        <w:rPr>
          <w:rFonts w:ascii="Verdana" w:hAnsi="Verdana"/>
          <w:sz w:val="20"/>
          <w:szCs w:val="20"/>
        </w:rPr>
        <w:t xml:space="preserve">will </w:t>
      </w:r>
      <w:r w:rsidR="00F25BF1">
        <w:rPr>
          <w:rFonts w:ascii="Verdana" w:hAnsi="Verdana"/>
          <w:sz w:val="20"/>
          <w:szCs w:val="20"/>
        </w:rPr>
        <w:t>respond to</w:t>
      </w:r>
      <w:r w:rsidR="00F25BF1" w:rsidRPr="00BA5568">
        <w:rPr>
          <w:rFonts w:ascii="Verdana" w:hAnsi="Verdana"/>
          <w:sz w:val="20"/>
          <w:szCs w:val="20"/>
        </w:rPr>
        <w:t xml:space="preserve"> </w:t>
      </w:r>
      <w:r w:rsidRPr="00BA5568">
        <w:rPr>
          <w:rFonts w:ascii="Verdana" w:hAnsi="Verdana"/>
          <w:sz w:val="20"/>
          <w:szCs w:val="20"/>
        </w:rPr>
        <w:t xml:space="preserve">identified credit needs and market opportunities for targeted community lending by </w:t>
      </w:r>
      <w:r w:rsidR="00F25BF1">
        <w:rPr>
          <w:rFonts w:ascii="Verdana" w:hAnsi="Verdana"/>
          <w:sz w:val="20"/>
          <w:szCs w:val="20"/>
        </w:rPr>
        <w:t xml:space="preserve">making its </w:t>
      </w:r>
      <w:r w:rsidR="003232AD" w:rsidRPr="003232AD">
        <w:rPr>
          <w:rFonts w:ascii="Verdana" w:hAnsi="Verdana"/>
          <w:sz w:val="20"/>
          <w:szCs w:val="20"/>
        </w:rPr>
        <w:t>Community Investment Advance</w:t>
      </w:r>
      <w:r w:rsidR="00F25BF1">
        <w:rPr>
          <w:rFonts w:ascii="Verdana" w:hAnsi="Verdana"/>
          <w:sz w:val="20"/>
          <w:szCs w:val="20"/>
        </w:rPr>
        <w:t>s</w:t>
      </w:r>
      <w:r w:rsidR="003232AD" w:rsidRPr="003232AD">
        <w:rPr>
          <w:rFonts w:ascii="Verdana" w:hAnsi="Verdana"/>
          <w:sz w:val="20"/>
          <w:szCs w:val="20"/>
        </w:rPr>
        <w:t xml:space="preserve"> (CIA) </w:t>
      </w:r>
      <w:r w:rsidR="00F25BF1">
        <w:rPr>
          <w:rFonts w:ascii="Verdana" w:hAnsi="Verdana"/>
          <w:sz w:val="20"/>
          <w:szCs w:val="20"/>
        </w:rPr>
        <w:t>available</w:t>
      </w:r>
      <w:r w:rsidR="00F25BF1" w:rsidRPr="001A0316">
        <w:rPr>
          <w:rFonts w:ascii="Verdana" w:hAnsi="Verdana"/>
          <w:sz w:val="20"/>
          <w:szCs w:val="20"/>
        </w:rPr>
        <w:t xml:space="preserve"> </w:t>
      </w:r>
      <w:r w:rsidR="001A0316" w:rsidRPr="001A0316">
        <w:rPr>
          <w:rFonts w:ascii="Verdana" w:hAnsi="Verdana"/>
          <w:sz w:val="20"/>
          <w:szCs w:val="20"/>
        </w:rPr>
        <w:t xml:space="preserve">at </w:t>
      </w:r>
      <w:r w:rsidR="00F25BF1">
        <w:rPr>
          <w:rFonts w:ascii="Verdana" w:hAnsi="Verdana"/>
          <w:sz w:val="20"/>
          <w:szCs w:val="20"/>
        </w:rPr>
        <w:t xml:space="preserve">the </w:t>
      </w:r>
      <w:r w:rsidR="00DD6DB7">
        <w:rPr>
          <w:rFonts w:ascii="Verdana" w:hAnsi="Verdana"/>
          <w:sz w:val="20"/>
          <w:szCs w:val="20"/>
        </w:rPr>
        <w:t>B</w:t>
      </w:r>
      <w:r w:rsidR="00F25BF1">
        <w:rPr>
          <w:rFonts w:ascii="Verdana" w:hAnsi="Verdana"/>
          <w:sz w:val="20"/>
          <w:szCs w:val="20"/>
        </w:rPr>
        <w:t>ank’s</w:t>
      </w:r>
      <w:r w:rsidR="00F25BF1" w:rsidRPr="001A0316">
        <w:rPr>
          <w:rFonts w:ascii="Verdana" w:hAnsi="Verdana"/>
          <w:sz w:val="20"/>
          <w:szCs w:val="20"/>
        </w:rPr>
        <w:t xml:space="preserve"> </w:t>
      </w:r>
      <w:r w:rsidR="001A0316" w:rsidRPr="001A0316">
        <w:rPr>
          <w:rFonts w:ascii="Verdana" w:hAnsi="Verdana"/>
          <w:sz w:val="20"/>
          <w:szCs w:val="20"/>
        </w:rPr>
        <w:t>cost of funds</w:t>
      </w:r>
      <w:r w:rsidR="00790E0B">
        <w:rPr>
          <w:rFonts w:ascii="Verdana" w:hAnsi="Verdana"/>
          <w:sz w:val="20"/>
          <w:szCs w:val="20"/>
        </w:rPr>
        <w:t>,</w:t>
      </w:r>
      <w:r w:rsidR="001A0316" w:rsidRPr="001A0316">
        <w:rPr>
          <w:rFonts w:ascii="Verdana" w:hAnsi="Verdana"/>
          <w:sz w:val="20"/>
          <w:szCs w:val="20"/>
        </w:rPr>
        <w:t xml:space="preserve"> plus a </w:t>
      </w:r>
      <w:r w:rsidR="00F25BF1">
        <w:rPr>
          <w:rFonts w:ascii="Verdana" w:hAnsi="Verdana"/>
          <w:sz w:val="20"/>
          <w:szCs w:val="20"/>
        </w:rPr>
        <w:t xml:space="preserve">modest </w:t>
      </w:r>
      <w:r w:rsidR="001A0316" w:rsidRPr="001A0316">
        <w:rPr>
          <w:rFonts w:ascii="Verdana" w:hAnsi="Verdana"/>
          <w:sz w:val="20"/>
          <w:szCs w:val="20"/>
        </w:rPr>
        <w:t xml:space="preserve">markup to cover its administrative expenses.  </w:t>
      </w:r>
      <w:r w:rsidR="001A0316" w:rsidRPr="003232AD">
        <w:rPr>
          <w:rFonts w:ascii="Verdana" w:hAnsi="Verdana"/>
          <w:sz w:val="20"/>
          <w:szCs w:val="20"/>
        </w:rPr>
        <w:t>In 201</w:t>
      </w:r>
      <w:r w:rsidR="006F4A95">
        <w:rPr>
          <w:rFonts w:ascii="Verdana" w:hAnsi="Verdana"/>
          <w:sz w:val="20"/>
          <w:szCs w:val="20"/>
        </w:rPr>
        <w:t>7</w:t>
      </w:r>
      <w:r w:rsidR="001A0316" w:rsidRPr="001A0316">
        <w:rPr>
          <w:rFonts w:ascii="Verdana" w:hAnsi="Verdana"/>
          <w:sz w:val="20"/>
          <w:szCs w:val="20"/>
        </w:rPr>
        <w:t>, t</w:t>
      </w:r>
      <w:r w:rsidR="001A0316" w:rsidRPr="003232AD">
        <w:rPr>
          <w:rFonts w:ascii="Verdana" w:hAnsi="Verdana"/>
          <w:sz w:val="20"/>
          <w:szCs w:val="20"/>
        </w:rPr>
        <w:t>he Bank</w:t>
      </w:r>
      <w:r w:rsidR="0012511C">
        <w:rPr>
          <w:rFonts w:ascii="Verdana" w:hAnsi="Verdana"/>
          <w:sz w:val="20"/>
          <w:szCs w:val="20"/>
        </w:rPr>
        <w:t xml:space="preserve">’s target for CIA advances </w:t>
      </w:r>
      <w:r w:rsidR="001A0316" w:rsidRPr="003232AD">
        <w:rPr>
          <w:rFonts w:ascii="Verdana" w:hAnsi="Verdana"/>
          <w:sz w:val="20"/>
          <w:szCs w:val="20"/>
        </w:rPr>
        <w:t xml:space="preserve">will </w:t>
      </w:r>
      <w:r w:rsidR="0012511C">
        <w:rPr>
          <w:rFonts w:ascii="Verdana" w:hAnsi="Verdana"/>
          <w:sz w:val="20"/>
          <w:szCs w:val="20"/>
        </w:rPr>
        <w:t xml:space="preserve">be </w:t>
      </w:r>
      <w:r w:rsidR="001A0316" w:rsidRPr="00544465">
        <w:rPr>
          <w:rFonts w:ascii="Verdana" w:hAnsi="Verdana"/>
          <w:sz w:val="20"/>
          <w:szCs w:val="20"/>
        </w:rPr>
        <w:t>$</w:t>
      </w:r>
      <w:r w:rsidR="0012511C" w:rsidRPr="00544465">
        <w:rPr>
          <w:rFonts w:ascii="Verdana" w:hAnsi="Verdana"/>
          <w:sz w:val="20"/>
          <w:szCs w:val="20"/>
        </w:rPr>
        <w:t>400</w:t>
      </w:r>
      <w:r w:rsidR="00F65A6F" w:rsidRPr="00544465">
        <w:rPr>
          <w:rFonts w:ascii="Verdana" w:hAnsi="Verdana"/>
          <w:sz w:val="20"/>
          <w:szCs w:val="20"/>
        </w:rPr>
        <w:t xml:space="preserve"> </w:t>
      </w:r>
      <w:r w:rsidR="001A0316" w:rsidRPr="00544465">
        <w:rPr>
          <w:rFonts w:ascii="Verdana" w:hAnsi="Verdana"/>
          <w:sz w:val="20"/>
          <w:szCs w:val="20"/>
        </w:rPr>
        <w:t>million</w:t>
      </w:r>
      <w:r w:rsidR="001A0316" w:rsidRPr="001A0316">
        <w:rPr>
          <w:rFonts w:ascii="Verdana" w:hAnsi="Verdana"/>
          <w:sz w:val="20"/>
          <w:szCs w:val="20"/>
        </w:rPr>
        <w:t xml:space="preserve"> </w:t>
      </w:r>
      <w:r w:rsidR="001A0316" w:rsidRPr="003232AD">
        <w:rPr>
          <w:rFonts w:ascii="Verdana" w:hAnsi="Verdana"/>
          <w:sz w:val="20"/>
          <w:szCs w:val="20"/>
        </w:rPr>
        <w:t xml:space="preserve">in two programs: </w:t>
      </w:r>
      <w:r w:rsidR="001A0316" w:rsidRPr="001A0316">
        <w:rPr>
          <w:rFonts w:ascii="Verdana" w:hAnsi="Verdana"/>
          <w:sz w:val="20"/>
          <w:szCs w:val="20"/>
        </w:rPr>
        <w:t xml:space="preserve"> </w:t>
      </w:r>
    </w:p>
    <w:p w:rsidR="001A0316" w:rsidRPr="001A0316" w:rsidRDefault="001A0316" w:rsidP="0029010D">
      <w:pPr>
        <w:ind w:left="720"/>
        <w:rPr>
          <w:rFonts w:ascii="Verdana" w:hAnsi="Verdana"/>
          <w:sz w:val="20"/>
          <w:szCs w:val="20"/>
        </w:rPr>
      </w:pPr>
    </w:p>
    <w:p w:rsidR="001A0316" w:rsidRPr="001A0316" w:rsidRDefault="001A0316" w:rsidP="0029010D">
      <w:pPr>
        <w:ind w:left="1080" w:hanging="360"/>
        <w:rPr>
          <w:rFonts w:ascii="Verdana" w:hAnsi="Verdana"/>
          <w:sz w:val="20"/>
          <w:szCs w:val="20"/>
        </w:rPr>
      </w:pPr>
      <w:r w:rsidRPr="001A0316">
        <w:rPr>
          <w:rFonts w:ascii="Verdana" w:hAnsi="Verdana"/>
          <w:sz w:val="20"/>
          <w:szCs w:val="20"/>
        </w:rPr>
        <w:t>1.</w:t>
      </w:r>
      <w:r w:rsidRPr="001A0316">
        <w:rPr>
          <w:rFonts w:ascii="Verdana" w:hAnsi="Verdana"/>
          <w:sz w:val="20"/>
          <w:szCs w:val="20"/>
        </w:rPr>
        <w:tab/>
      </w:r>
      <w:r w:rsidRPr="003232AD">
        <w:rPr>
          <w:rFonts w:ascii="Verdana" w:hAnsi="Verdana"/>
          <w:sz w:val="20"/>
          <w:szCs w:val="20"/>
        </w:rPr>
        <w:t>Residential Lending Advance (RLA</w:t>
      </w:r>
      <w:r w:rsidRPr="001A0316">
        <w:rPr>
          <w:rFonts w:ascii="Verdana" w:hAnsi="Verdana"/>
          <w:sz w:val="20"/>
          <w:szCs w:val="20"/>
        </w:rPr>
        <w:t>) – t</w:t>
      </w:r>
      <w:r w:rsidR="00D6039F">
        <w:rPr>
          <w:rFonts w:ascii="Verdana" w:hAnsi="Verdana"/>
          <w:sz w:val="20"/>
          <w:szCs w:val="20"/>
        </w:rPr>
        <w:t>he minimum RL</w:t>
      </w:r>
      <w:r w:rsidRPr="003232AD">
        <w:rPr>
          <w:rFonts w:ascii="Verdana" w:hAnsi="Verdana"/>
          <w:sz w:val="20"/>
          <w:szCs w:val="20"/>
        </w:rPr>
        <w:t xml:space="preserve">A </w:t>
      </w:r>
      <w:r w:rsidR="003232AD" w:rsidRPr="003232AD">
        <w:rPr>
          <w:rFonts w:ascii="Verdana" w:hAnsi="Verdana"/>
          <w:sz w:val="20"/>
          <w:szCs w:val="20"/>
        </w:rPr>
        <w:t xml:space="preserve">advance </w:t>
      </w:r>
      <w:r w:rsidRPr="003232AD">
        <w:rPr>
          <w:rFonts w:ascii="Verdana" w:hAnsi="Verdana"/>
          <w:sz w:val="20"/>
          <w:szCs w:val="20"/>
        </w:rPr>
        <w:t>amount is $100,000</w:t>
      </w:r>
      <w:r w:rsidR="00716ADB">
        <w:rPr>
          <w:rFonts w:ascii="Verdana" w:hAnsi="Verdana"/>
          <w:sz w:val="20"/>
          <w:szCs w:val="20"/>
        </w:rPr>
        <w:t xml:space="preserve"> for qualifying owner</w:t>
      </w:r>
      <w:r w:rsidR="00F25BF1">
        <w:rPr>
          <w:rFonts w:ascii="Verdana" w:hAnsi="Verdana"/>
          <w:sz w:val="20"/>
          <w:szCs w:val="20"/>
        </w:rPr>
        <w:t>-</w:t>
      </w:r>
      <w:r w:rsidR="00DD5D21">
        <w:rPr>
          <w:rFonts w:ascii="Verdana" w:hAnsi="Verdana"/>
          <w:sz w:val="20"/>
          <w:szCs w:val="20"/>
        </w:rPr>
        <w:t xml:space="preserve">occupied and rental </w:t>
      </w:r>
      <w:r w:rsidR="00716ADB">
        <w:rPr>
          <w:rFonts w:ascii="Verdana" w:hAnsi="Verdana"/>
          <w:sz w:val="20"/>
          <w:szCs w:val="20"/>
        </w:rPr>
        <w:t xml:space="preserve">housing projects meeting </w:t>
      </w:r>
      <w:r w:rsidR="00DD5D21">
        <w:rPr>
          <w:rFonts w:ascii="Verdana" w:hAnsi="Verdana"/>
          <w:sz w:val="20"/>
          <w:szCs w:val="20"/>
        </w:rPr>
        <w:t xml:space="preserve">the requirements of </w:t>
      </w:r>
      <w:r w:rsidR="00716ADB">
        <w:rPr>
          <w:rFonts w:ascii="Verdana" w:hAnsi="Verdana"/>
          <w:sz w:val="20"/>
          <w:szCs w:val="20"/>
        </w:rPr>
        <w:t>12 CFR 1292</w:t>
      </w:r>
      <w:r w:rsidR="00DD5D21">
        <w:rPr>
          <w:rFonts w:ascii="Verdana" w:hAnsi="Verdana"/>
          <w:sz w:val="20"/>
          <w:szCs w:val="20"/>
        </w:rPr>
        <w:t xml:space="preserve">. </w:t>
      </w:r>
      <w:r w:rsidR="00716ADB">
        <w:rPr>
          <w:rFonts w:ascii="Verdana" w:hAnsi="Verdana"/>
          <w:sz w:val="20"/>
          <w:szCs w:val="20"/>
        </w:rPr>
        <w:t xml:space="preserve"> </w:t>
      </w:r>
    </w:p>
    <w:p w:rsidR="001A0316" w:rsidRPr="001A0316" w:rsidRDefault="001A0316" w:rsidP="0029010D">
      <w:pPr>
        <w:ind w:left="1080" w:hanging="360"/>
        <w:rPr>
          <w:rFonts w:ascii="Verdana" w:hAnsi="Verdana"/>
          <w:sz w:val="20"/>
          <w:szCs w:val="20"/>
        </w:rPr>
      </w:pPr>
    </w:p>
    <w:p w:rsidR="003232AD" w:rsidRPr="003232AD" w:rsidRDefault="001A0316" w:rsidP="0029010D">
      <w:pPr>
        <w:ind w:left="1080" w:hanging="360"/>
        <w:rPr>
          <w:rFonts w:ascii="Verdana" w:hAnsi="Verdana"/>
          <w:sz w:val="20"/>
          <w:szCs w:val="20"/>
        </w:rPr>
      </w:pPr>
      <w:r w:rsidRPr="001A0316">
        <w:rPr>
          <w:rFonts w:ascii="Verdana" w:hAnsi="Verdana"/>
          <w:sz w:val="20"/>
          <w:szCs w:val="20"/>
        </w:rPr>
        <w:t>2.</w:t>
      </w:r>
      <w:r w:rsidRPr="001A0316">
        <w:rPr>
          <w:rFonts w:ascii="Verdana" w:hAnsi="Verdana"/>
          <w:sz w:val="20"/>
          <w:szCs w:val="20"/>
        </w:rPr>
        <w:tab/>
      </w:r>
      <w:r w:rsidRPr="003232AD">
        <w:rPr>
          <w:rFonts w:ascii="Verdana" w:hAnsi="Verdana"/>
          <w:sz w:val="20"/>
          <w:szCs w:val="20"/>
        </w:rPr>
        <w:t>Commercial Lending Advance</w:t>
      </w:r>
      <w:r w:rsidRPr="001A0316">
        <w:rPr>
          <w:rFonts w:ascii="Verdana" w:hAnsi="Verdana"/>
          <w:sz w:val="20"/>
          <w:szCs w:val="20"/>
        </w:rPr>
        <w:t xml:space="preserve"> </w:t>
      </w:r>
      <w:r w:rsidRPr="003232AD">
        <w:rPr>
          <w:rFonts w:ascii="Verdana" w:hAnsi="Verdana"/>
          <w:sz w:val="20"/>
          <w:szCs w:val="20"/>
        </w:rPr>
        <w:t xml:space="preserve">(CLA) </w:t>
      </w:r>
      <w:r w:rsidRPr="001A0316">
        <w:rPr>
          <w:rFonts w:ascii="Verdana" w:hAnsi="Verdana"/>
          <w:sz w:val="20"/>
          <w:szCs w:val="20"/>
        </w:rPr>
        <w:t xml:space="preserve">– </w:t>
      </w:r>
      <w:r w:rsidRPr="003232AD">
        <w:rPr>
          <w:rFonts w:ascii="Verdana" w:hAnsi="Verdana"/>
          <w:sz w:val="20"/>
          <w:szCs w:val="20"/>
        </w:rPr>
        <w:t xml:space="preserve">the minimum </w:t>
      </w:r>
      <w:r w:rsidR="003232AD" w:rsidRPr="003232AD">
        <w:rPr>
          <w:rFonts w:ascii="Verdana" w:hAnsi="Verdana"/>
          <w:sz w:val="20"/>
          <w:szCs w:val="20"/>
        </w:rPr>
        <w:t xml:space="preserve">CLA advance amount </w:t>
      </w:r>
      <w:r w:rsidRPr="003232AD">
        <w:rPr>
          <w:rFonts w:ascii="Verdana" w:hAnsi="Verdana"/>
          <w:sz w:val="20"/>
          <w:szCs w:val="20"/>
        </w:rPr>
        <w:t>is $25</w:t>
      </w:r>
      <w:r w:rsidRPr="001A0316">
        <w:rPr>
          <w:rFonts w:ascii="Verdana" w:hAnsi="Verdana"/>
          <w:sz w:val="20"/>
          <w:szCs w:val="20"/>
        </w:rPr>
        <w:t>,000</w:t>
      </w:r>
      <w:r w:rsidR="00DD5D21" w:rsidRPr="00DD5D21">
        <w:rPr>
          <w:rFonts w:ascii="Verdana" w:hAnsi="Verdana"/>
          <w:sz w:val="20"/>
          <w:szCs w:val="20"/>
        </w:rPr>
        <w:t xml:space="preserve"> </w:t>
      </w:r>
      <w:r w:rsidR="00DD5D21">
        <w:rPr>
          <w:rFonts w:ascii="Verdana" w:hAnsi="Verdana"/>
          <w:sz w:val="20"/>
          <w:szCs w:val="20"/>
        </w:rPr>
        <w:t xml:space="preserve">for qualifying economic development projects meeting the requirements of 12 CFR </w:t>
      </w:r>
      <w:r w:rsidR="00261983">
        <w:rPr>
          <w:rFonts w:ascii="Verdana" w:hAnsi="Verdana"/>
          <w:sz w:val="20"/>
          <w:szCs w:val="20"/>
        </w:rPr>
        <w:t>1292</w:t>
      </w:r>
      <w:r w:rsidR="00DD5D21">
        <w:rPr>
          <w:rFonts w:ascii="Verdana" w:hAnsi="Verdana"/>
          <w:sz w:val="20"/>
          <w:szCs w:val="20"/>
        </w:rPr>
        <w:t xml:space="preserve">.  </w:t>
      </w:r>
    </w:p>
    <w:p w:rsidR="003232AD" w:rsidRPr="003232AD" w:rsidRDefault="003232AD" w:rsidP="0029010D">
      <w:pPr>
        <w:ind w:left="1080" w:hanging="360"/>
        <w:rPr>
          <w:rFonts w:ascii="Verdana" w:hAnsi="Verdana"/>
          <w:sz w:val="20"/>
          <w:szCs w:val="20"/>
        </w:rPr>
      </w:pPr>
    </w:p>
    <w:p w:rsidR="001A0316" w:rsidRPr="003232AD" w:rsidRDefault="003232AD" w:rsidP="00A103C3">
      <w:pPr>
        <w:rPr>
          <w:rFonts w:ascii="Verdana" w:hAnsi="Verdana"/>
          <w:sz w:val="20"/>
          <w:szCs w:val="20"/>
        </w:rPr>
      </w:pPr>
      <w:r w:rsidRPr="003232AD">
        <w:rPr>
          <w:rFonts w:ascii="Verdana" w:hAnsi="Verdana"/>
          <w:sz w:val="20"/>
          <w:szCs w:val="20"/>
        </w:rPr>
        <w:t xml:space="preserve">The maximum </w:t>
      </w:r>
      <w:r w:rsidR="00EC49B6">
        <w:rPr>
          <w:rFonts w:ascii="Verdana" w:hAnsi="Verdana"/>
          <w:sz w:val="20"/>
          <w:szCs w:val="20"/>
        </w:rPr>
        <w:t xml:space="preserve">outstanding CIA advance amount </w:t>
      </w:r>
      <w:r w:rsidRPr="003232AD">
        <w:rPr>
          <w:rFonts w:ascii="Verdana" w:hAnsi="Verdana"/>
          <w:sz w:val="20"/>
          <w:szCs w:val="20"/>
        </w:rPr>
        <w:t>per member is $</w:t>
      </w:r>
      <w:r w:rsidR="00537347">
        <w:rPr>
          <w:rFonts w:ascii="Verdana" w:hAnsi="Verdana"/>
          <w:sz w:val="20"/>
          <w:szCs w:val="20"/>
        </w:rPr>
        <w:t>10</w:t>
      </w:r>
      <w:r w:rsidR="001A0316" w:rsidRPr="001A0316">
        <w:rPr>
          <w:rFonts w:ascii="Verdana" w:hAnsi="Verdana"/>
          <w:sz w:val="20"/>
          <w:szCs w:val="20"/>
        </w:rPr>
        <w:t xml:space="preserve"> milli</w:t>
      </w:r>
      <w:r w:rsidRPr="003232AD">
        <w:rPr>
          <w:rFonts w:ascii="Verdana" w:hAnsi="Verdana"/>
          <w:sz w:val="20"/>
          <w:szCs w:val="20"/>
        </w:rPr>
        <w:t>on</w:t>
      </w:r>
      <w:r w:rsidR="00EC49B6">
        <w:rPr>
          <w:rFonts w:ascii="Verdana" w:hAnsi="Verdana"/>
          <w:sz w:val="20"/>
          <w:szCs w:val="20"/>
        </w:rPr>
        <w:t>.</w:t>
      </w:r>
      <w:r w:rsidR="008D12C5">
        <w:rPr>
          <w:rFonts w:ascii="Verdana" w:hAnsi="Verdana"/>
          <w:sz w:val="20"/>
          <w:szCs w:val="20"/>
        </w:rPr>
        <w:t xml:space="preserve"> </w:t>
      </w:r>
      <w:r w:rsidR="00DD5D21">
        <w:rPr>
          <w:rFonts w:ascii="Verdana" w:hAnsi="Verdana"/>
          <w:sz w:val="20"/>
          <w:szCs w:val="20"/>
        </w:rPr>
        <w:t>All CI</w:t>
      </w:r>
      <w:r w:rsidR="001A0316" w:rsidRPr="001A0316">
        <w:rPr>
          <w:rFonts w:ascii="Verdana" w:hAnsi="Verdana"/>
          <w:sz w:val="20"/>
          <w:szCs w:val="20"/>
        </w:rPr>
        <w:t>A advances are available for te</w:t>
      </w:r>
      <w:r w:rsidRPr="003232AD">
        <w:rPr>
          <w:rFonts w:ascii="Verdana" w:hAnsi="Verdana"/>
          <w:sz w:val="20"/>
          <w:szCs w:val="20"/>
        </w:rPr>
        <w:t>rms of one year</w:t>
      </w:r>
      <w:r w:rsidR="001A0316" w:rsidRPr="001A0316">
        <w:rPr>
          <w:rFonts w:ascii="Verdana" w:hAnsi="Verdana"/>
          <w:sz w:val="20"/>
          <w:szCs w:val="20"/>
        </w:rPr>
        <w:t xml:space="preserve"> to </w:t>
      </w:r>
      <w:r w:rsidR="0012511C">
        <w:rPr>
          <w:rFonts w:ascii="Verdana" w:hAnsi="Verdana"/>
          <w:sz w:val="20"/>
          <w:szCs w:val="20"/>
        </w:rPr>
        <w:t>30</w:t>
      </w:r>
      <w:r w:rsidR="001A0316" w:rsidRPr="001A0316">
        <w:rPr>
          <w:rFonts w:ascii="Verdana" w:hAnsi="Verdana"/>
          <w:sz w:val="20"/>
          <w:szCs w:val="20"/>
        </w:rPr>
        <w:t xml:space="preserve"> years.</w:t>
      </w:r>
    </w:p>
    <w:p w:rsidR="003232AD" w:rsidRDefault="003232AD" w:rsidP="0029010D">
      <w:pPr>
        <w:ind w:left="720"/>
        <w:rPr>
          <w:rFonts w:ascii="Verdana" w:hAnsi="Verdana"/>
          <w:sz w:val="22"/>
          <w:szCs w:val="22"/>
        </w:rPr>
      </w:pPr>
    </w:p>
    <w:p w:rsidR="00DD5D21" w:rsidRPr="00DD5D21" w:rsidRDefault="00716ADB" w:rsidP="00A103C3">
      <w:pPr>
        <w:rPr>
          <w:rFonts w:ascii="Verdana" w:hAnsi="Verdana"/>
          <w:sz w:val="22"/>
          <w:szCs w:val="22"/>
        </w:rPr>
      </w:pPr>
      <w:r w:rsidRPr="00716ADB">
        <w:rPr>
          <w:rFonts w:ascii="Verdana" w:hAnsi="Verdana"/>
          <w:sz w:val="20"/>
          <w:szCs w:val="20"/>
        </w:rPr>
        <w:t>In addition,</w:t>
      </w:r>
      <w:r>
        <w:rPr>
          <w:rFonts w:ascii="Verdana" w:hAnsi="Verdana"/>
          <w:sz w:val="20"/>
          <w:szCs w:val="20"/>
        </w:rPr>
        <w:t xml:space="preserve"> </w:t>
      </w:r>
      <w:r w:rsidR="00261983">
        <w:rPr>
          <w:rFonts w:ascii="Verdana" w:hAnsi="Verdana"/>
          <w:sz w:val="20"/>
        </w:rPr>
        <w:t>m</w:t>
      </w:r>
      <w:r w:rsidR="00BA5568" w:rsidRPr="00BA5568">
        <w:rPr>
          <w:rFonts w:ascii="Verdana" w:hAnsi="Verdana"/>
          <w:sz w:val="20"/>
        </w:rPr>
        <w:t xml:space="preserve">embers will be eligible for </w:t>
      </w:r>
      <w:r w:rsidR="00D56127">
        <w:rPr>
          <w:rFonts w:ascii="Verdana" w:hAnsi="Verdana"/>
          <w:sz w:val="20"/>
        </w:rPr>
        <w:t>RLA</w:t>
      </w:r>
      <w:r w:rsidRPr="00BA556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and </w:t>
      </w:r>
      <w:r w:rsidR="00D56127">
        <w:rPr>
          <w:rFonts w:ascii="Verdana" w:hAnsi="Verdana"/>
          <w:sz w:val="20"/>
        </w:rPr>
        <w:t>CLA</w:t>
      </w:r>
      <w:r>
        <w:rPr>
          <w:rFonts w:ascii="Verdana" w:hAnsi="Verdana"/>
          <w:sz w:val="20"/>
        </w:rPr>
        <w:t xml:space="preserve"> </w:t>
      </w:r>
      <w:r w:rsidR="002A2CEA">
        <w:rPr>
          <w:rFonts w:ascii="Verdana" w:hAnsi="Verdana"/>
          <w:sz w:val="20"/>
        </w:rPr>
        <w:t xml:space="preserve">for loans located </w:t>
      </w:r>
      <w:r w:rsidR="00BA5568" w:rsidRPr="00BA5568">
        <w:rPr>
          <w:rFonts w:ascii="Verdana" w:hAnsi="Verdana"/>
          <w:sz w:val="20"/>
        </w:rPr>
        <w:t xml:space="preserve">in </w:t>
      </w:r>
      <w:r w:rsidR="00D56127">
        <w:rPr>
          <w:rFonts w:ascii="Verdana" w:hAnsi="Verdana"/>
          <w:sz w:val="20"/>
        </w:rPr>
        <w:t xml:space="preserve">a </w:t>
      </w:r>
      <w:r w:rsidR="00BA5568" w:rsidRPr="00BA5568">
        <w:rPr>
          <w:rFonts w:ascii="Verdana" w:hAnsi="Verdana"/>
          <w:sz w:val="20"/>
        </w:rPr>
        <w:t>federally declared disaster area</w:t>
      </w:r>
      <w:r w:rsidR="002A2CEA">
        <w:rPr>
          <w:rFonts w:ascii="Verdana" w:hAnsi="Verdana"/>
          <w:sz w:val="20"/>
        </w:rPr>
        <w:t xml:space="preserve"> and originated within 18 months of the disaster declaration</w:t>
      </w:r>
      <w:r w:rsidR="00BA5568" w:rsidRPr="00BA5568">
        <w:rPr>
          <w:rFonts w:ascii="Verdana" w:hAnsi="Verdana"/>
          <w:sz w:val="20"/>
        </w:rPr>
        <w:t xml:space="preserve">. </w:t>
      </w:r>
      <w:r w:rsidR="00DD5D21" w:rsidRPr="00BA5568">
        <w:rPr>
          <w:rFonts w:ascii="Verdana" w:hAnsi="Verdana"/>
          <w:sz w:val="20"/>
          <w:szCs w:val="20"/>
        </w:rPr>
        <w:t xml:space="preserve">The </w:t>
      </w:r>
      <w:r w:rsidR="00DD6DB7">
        <w:rPr>
          <w:rFonts w:ascii="Verdana" w:hAnsi="Verdana"/>
          <w:sz w:val="20"/>
          <w:szCs w:val="20"/>
        </w:rPr>
        <w:t>Bank’s</w:t>
      </w:r>
      <w:r w:rsidR="00A058F4" w:rsidRPr="00BA5568">
        <w:rPr>
          <w:rFonts w:ascii="Verdana" w:hAnsi="Verdana"/>
          <w:sz w:val="20"/>
          <w:szCs w:val="20"/>
        </w:rPr>
        <w:t xml:space="preserve"> </w:t>
      </w:r>
      <w:r w:rsidR="00DD5D21" w:rsidRPr="00BA5568">
        <w:rPr>
          <w:rFonts w:ascii="Verdana" w:hAnsi="Verdana"/>
          <w:sz w:val="20"/>
          <w:szCs w:val="20"/>
        </w:rPr>
        <w:t xml:space="preserve">president or the president’s designee may waive </w:t>
      </w:r>
      <w:r w:rsidR="00A058F4">
        <w:rPr>
          <w:rFonts w:ascii="Verdana" w:hAnsi="Verdana"/>
          <w:sz w:val="20"/>
          <w:szCs w:val="20"/>
        </w:rPr>
        <w:t xml:space="preserve">the </w:t>
      </w:r>
      <w:r w:rsidR="00DD5D21">
        <w:rPr>
          <w:rFonts w:ascii="Verdana" w:hAnsi="Verdana"/>
          <w:sz w:val="20"/>
          <w:szCs w:val="20"/>
        </w:rPr>
        <w:t xml:space="preserve">member </w:t>
      </w:r>
      <w:r w:rsidR="00A058F4">
        <w:rPr>
          <w:rFonts w:ascii="Verdana" w:hAnsi="Verdana"/>
          <w:sz w:val="20"/>
          <w:szCs w:val="20"/>
        </w:rPr>
        <w:t>cap</w:t>
      </w:r>
      <w:r w:rsidR="00A058F4" w:rsidRPr="00BA5568">
        <w:rPr>
          <w:rFonts w:ascii="Verdana" w:hAnsi="Verdana"/>
          <w:sz w:val="20"/>
          <w:szCs w:val="20"/>
        </w:rPr>
        <w:t xml:space="preserve"> </w:t>
      </w:r>
      <w:r w:rsidR="00DD5D21" w:rsidRPr="00BA5568">
        <w:rPr>
          <w:rFonts w:ascii="Verdana" w:hAnsi="Verdana"/>
          <w:sz w:val="20"/>
          <w:szCs w:val="20"/>
        </w:rPr>
        <w:t xml:space="preserve">for </w:t>
      </w:r>
      <w:r w:rsidR="00D56127">
        <w:rPr>
          <w:rFonts w:ascii="Verdana" w:hAnsi="Verdana"/>
          <w:sz w:val="20"/>
          <w:szCs w:val="20"/>
        </w:rPr>
        <w:t>RLA or CLA</w:t>
      </w:r>
      <w:r w:rsidR="00D56127" w:rsidRPr="00BA5568">
        <w:rPr>
          <w:rFonts w:ascii="Verdana" w:hAnsi="Verdana"/>
          <w:sz w:val="20"/>
          <w:szCs w:val="20"/>
        </w:rPr>
        <w:t xml:space="preserve"> </w:t>
      </w:r>
      <w:r w:rsidR="00A058F4">
        <w:rPr>
          <w:rFonts w:ascii="Verdana" w:hAnsi="Verdana"/>
          <w:sz w:val="20"/>
          <w:szCs w:val="20"/>
        </w:rPr>
        <w:t xml:space="preserve">projects located </w:t>
      </w:r>
      <w:r w:rsidR="00DD5D21" w:rsidRPr="00BA5568">
        <w:rPr>
          <w:rFonts w:ascii="Verdana" w:hAnsi="Verdana"/>
          <w:sz w:val="20"/>
          <w:szCs w:val="20"/>
        </w:rPr>
        <w:t>in federal disaster areas to allow the rebuilding of communities</w:t>
      </w:r>
      <w:r w:rsidR="00DD5D21">
        <w:rPr>
          <w:rFonts w:ascii="Verdana" w:hAnsi="Verdana"/>
          <w:sz w:val="20"/>
          <w:szCs w:val="20"/>
        </w:rPr>
        <w:t xml:space="preserve"> affected by such disasters. </w:t>
      </w:r>
      <w:r w:rsidR="00DD5D21" w:rsidRPr="00BA5568">
        <w:rPr>
          <w:rFonts w:ascii="Verdana" w:hAnsi="Verdana"/>
          <w:sz w:val="20"/>
          <w:szCs w:val="20"/>
        </w:rPr>
        <w:t xml:space="preserve">The </w:t>
      </w:r>
      <w:r w:rsidR="00DD6DB7">
        <w:rPr>
          <w:rFonts w:ascii="Verdana" w:hAnsi="Verdana"/>
          <w:sz w:val="20"/>
          <w:szCs w:val="20"/>
        </w:rPr>
        <w:t>Bank</w:t>
      </w:r>
      <w:r w:rsidR="00A058F4" w:rsidRPr="00BA5568">
        <w:rPr>
          <w:rFonts w:ascii="Verdana" w:hAnsi="Verdana"/>
          <w:sz w:val="20"/>
          <w:szCs w:val="20"/>
        </w:rPr>
        <w:t xml:space="preserve"> </w:t>
      </w:r>
      <w:r w:rsidR="00DD5D21" w:rsidRPr="00BA5568">
        <w:rPr>
          <w:rFonts w:ascii="Verdana" w:hAnsi="Verdana"/>
          <w:sz w:val="20"/>
          <w:szCs w:val="20"/>
        </w:rPr>
        <w:t xml:space="preserve">reserves the right to cap the amount of CIA advances to any single member for use in a federal disaster area.  </w:t>
      </w:r>
    </w:p>
    <w:p w:rsidR="00DD5D21" w:rsidRPr="00BA5568" w:rsidRDefault="00DD5D21" w:rsidP="0029010D">
      <w:pPr>
        <w:pStyle w:val="BodyTextIndent2"/>
        <w:ind w:left="180"/>
        <w:rPr>
          <w:rFonts w:ascii="Verdana" w:hAnsi="Verdana"/>
          <w:sz w:val="20"/>
        </w:rPr>
      </w:pPr>
    </w:p>
    <w:p w:rsidR="00BA5568" w:rsidRPr="00BA5568" w:rsidRDefault="00BA5568" w:rsidP="00DD5D21">
      <w:pPr>
        <w:pStyle w:val="BodyTextIndent2"/>
        <w:ind w:left="0"/>
        <w:rPr>
          <w:rFonts w:ascii="Verdana" w:hAnsi="Verdana"/>
          <w:sz w:val="20"/>
        </w:rPr>
      </w:pPr>
    </w:p>
    <w:p w:rsidR="00BA5568" w:rsidRPr="00BA5568" w:rsidRDefault="00E11E7F" w:rsidP="00A103C3">
      <w:pPr>
        <w:pStyle w:val="BodyTextIndent2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IV.</w:t>
      </w:r>
      <w:r>
        <w:rPr>
          <w:rFonts w:ascii="Verdana" w:hAnsi="Verdana"/>
          <w:b/>
          <w:sz w:val="20"/>
        </w:rPr>
        <w:tab/>
      </w:r>
      <w:r w:rsidR="00A058F4">
        <w:rPr>
          <w:rFonts w:ascii="Verdana" w:hAnsi="Verdana"/>
          <w:b/>
          <w:sz w:val="20"/>
        </w:rPr>
        <w:t>201</w:t>
      </w:r>
      <w:r w:rsidR="006F4A95">
        <w:rPr>
          <w:rFonts w:ascii="Verdana" w:hAnsi="Verdana"/>
          <w:b/>
          <w:sz w:val="20"/>
        </w:rPr>
        <w:t>7</w:t>
      </w:r>
      <w:r w:rsidR="00A058F4">
        <w:rPr>
          <w:rFonts w:ascii="Verdana" w:hAnsi="Verdana"/>
          <w:b/>
          <w:sz w:val="20"/>
        </w:rPr>
        <w:t xml:space="preserve"> </w:t>
      </w:r>
      <w:r w:rsidR="00BA5568" w:rsidRPr="00BA5568">
        <w:rPr>
          <w:rFonts w:ascii="Verdana" w:hAnsi="Verdana"/>
          <w:b/>
          <w:sz w:val="20"/>
        </w:rPr>
        <w:t xml:space="preserve">Member </w:t>
      </w:r>
      <w:r w:rsidR="00863A14">
        <w:rPr>
          <w:rFonts w:ascii="Verdana" w:hAnsi="Verdana"/>
          <w:b/>
          <w:sz w:val="20"/>
        </w:rPr>
        <w:t xml:space="preserve">and Community Outreach </w:t>
      </w:r>
      <w:r w:rsidR="00863A14" w:rsidRPr="00BA5568">
        <w:rPr>
          <w:rFonts w:ascii="Verdana" w:hAnsi="Verdana"/>
          <w:b/>
          <w:sz w:val="20"/>
        </w:rPr>
        <w:t xml:space="preserve"> </w:t>
      </w:r>
    </w:p>
    <w:p w:rsidR="00BA5568" w:rsidRPr="00BA5568" w:rsidRDefault="00BA5568" w:rsidP="00BA5568">
      <w:pPr>
        <w:pStyle w:val="BodyTextIndent2"/>
        <w:rPr>
          <w:rFonts w:ascii="Verdana" w:hAnsi="Verdana"/>
          <w:sz w:val="20"/>
        </w:rPr>
      </w:pPr>
    </w:p>
    <w:p w:rsidR="00FF1116" w:rsidRPr="00FF1116" w:rsidRDefault="00BA5568" w:rsidP="00FF1116">
      <w:pPr>
        <w:pStyle w:val="BodyTextIndent2"/>
        <w:ind w:left="0"/>
        <w:rPr>
          <w:rFonts w:ascii="Verdana" w:hAnsi="Verdana"/>
          <w:sz w:val="20"/>
        </w:rPr>
      </w:pPr>
      <w:r w:rsidRPr="00BA5568">
        <w:rPr>
          <w:rFonts w:ascii="Verdana" w:hAnsi="Verdana"/>
          <w:sz w:val="20"/>
        </w:rPr>
        <w:t xml:space="preserve">The </w:t>
      </w:r>
      <w:r w:rsidR="00DD6DB7">
        <w:rPr>
          <w:rFonts w:ascii="Verdana" w:hAnsi="Verdana"/>
          <w:sz w:val="20"/>
        </w:rPr>
        <w:t>Bank</w:t>
      </w:r>
      <w:r w:rsidR="00F25BF1" w:rsidRPr="00BA5568">
        <w:rPr>
          <w:rFonts w:ascii="Verdana" w:hAnsi="Verdana"/>
          <w:sz w:val="20"/>
        </w:rPr>
        <w:t xml:space="preserve"> </w:t>
      </w:r>
      <w:r w:rsidRPr="00BA5568">
        <w:rPr>
          <w:rFonts w:ascii="Verdana" w:hAnsi="Verdana"/>
          <w:sz w:val="20"/>
        </w:rPr>
        <w:t>will</w:t>
      </w:r>
      <w:r w:rsidR="00FF1116" w:rsidRPr="00FF1116">
        <w:rPr>
          <w:rFonts w:ascii="Verdana" w:hAnsi="Verdana"/>
          <w:sz w:val="20"/>
        </w:rPr>
        <w:t xml:space="preserve"> </w:t>
      </w:r>
      <w:r w:rsidR="00FF1116">
        <w:rPr>
          <w:rFonts w:ascii="Verdana" w:hAnsi="Verdana"/>
          <w:sz w:val="20"/>
        </w:rPr>
        <w:t>c</w:t>
      </w:r>
      <w:r w:rsidR="00FF1116" w:rsidRPr="00FF1116">
        <w:rPr>
          <w:rFonts w:ascii="Verdana" w:hAnsi="Verdana"/>
          <w:sz w:val="20"/>
        </w:rPr>
        <w:t xml:space="preserve">ontinue to sponsor and participate in conferences, workshops, and events that support the Bank’s housing finance and community and economic development mission.  </w:t>
      </w:r>
    </w:p>
    <w:p w:rsidR="00E02041" w:rsidRPr="00BA5568" w:rsidRDefault="00E02041" w:rsidP="00A103C3">
      <w:pPr>
        <w:pStyle w:val="BodyTextIndent2"/>
        <w:ind w:left="0"/>
        <w:rPr>
          <w:rFonts w:ascii="Verdana" w:hAnsi="Verdana"/>
          <w:sz w:val="20"/>
        </w:rPr>
      </w:pPr>
    </w:p>
    <w:p w:rsidR="00BA5568" w:rsidRPr="00BA5568" w:rsidRDefault="00BA5568" w:rsidP="00A103C3">
      <w:pPr>
        <w:pStyle w:val="BodyTextIndent2"/>
        <w:ind w:left="0"/>
        <w:rPr>
          <w:rFonts w:ascii="Verdana" w:hAnsi="Verdana"/>
          <w:sz w:val="20"/>
        </w:rPr>
      </w:pPr>
    </w:p>
    <w:p w:rsidR="00BA5568" w:rsidRPr="00BA5568" w:rsidRDefault="00F25BF1" w:rsidP="00BA5568">
      <w:pPr>
        <w:pStyle w:val="Heading2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</w:t>
      </w:r>
      <w:r w:rsidR="006F4A95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 </w:t>
      </w:r>
      <w:r w:rsidR="00BA5568" w:rsidRPr="00BA5568">
        <w:rPr>
          <w:rFonts w:ascii="Verdana" w:hAnsi="Verdana"/>
          <w:sz w:val="20"/>
        </w:rPr>
        <w:t xml:space="preserve">Quantitative </w:t>
      </w:r>
      <w:r w:rsidR="0041577D">
        <w:rPr>
          <w:rFonts w:ascii="Verdana" w:hAnsi="Verdana"/>
          <w:sz w:val="20"/>
        </w:rPr>
        <w:t xml:space="preserve">Performance </w:t>
      </w:r>
      <w:r w:rsidR="00BA5568" w:rsidRPr="00BA5568">
        <w:rPr>
          <w:rFonts w:ascii="Verdana" w:hAnsi="Verdana"/>
          <w:sz w:val="20"/>
        </w:rPr>
        <w:t xml:space="preserve">Goals </w:t>
      </w:r>
    </w:p>
    <w:p w:rsidR="00BA5568" w:rsidRPr="00BA5568" w:rsidRDefault="00BA5568" w:rsidP="00BA5568">
      <w:pPr>
        <w:rPr>
          <w:rFonts w:ascii="Verdana" w:hAnsi="Verdana"/>
          <w:sz w:val="20"/>
          <w:szCs w:val="20"/>
        </w:rPr>
      </w:pPr>
    </w:p>
    <w:p w:rsidR="00863A14" w:rsidRDefault="00BA5568" w:rsidP="00BA5568">
      <w:pPr>
        <w:ind w:left="720"/>
        <w:rPr>
          <w:rFonts w:ascii="Verdana" w:hAnsi="Verdana"/>
          <w:sz w:val="20"/>
          <w:szCs w:val="20"/>
        </w:rPr>
      </w:pPr>
      <w:r w:rsidRPr="00BA5568">
        <w:rPr>
          <w:rFonts w:ascii="Verdana" w:hAnsi="Verdana"/>
          <w:sz w:val="20"/>
          <w:szCs w:val="20"/>
        </w:rPr>
        <w:t xml:space="preserve">The </w:t>
      </w:r>
      <w:r w:rsidR="00F25BF1">
        <w:rPr>
          <w:rFonts w:ascii="Verdana" w:hAnsi="Verdana"/>
          <w:sz w:val="20"/>
          <w:szCs w:val="20"/>
        </w:rPr>
        <w:t>FHLB Des Moines</w:t>
      </w:r>
      <w:r w:rsidR="00F25BF1" w:rsidRPr="00BA5568">
        <w:rPr>
          <w:rFonts w:ascii="Verdana" w:hAnsi="Verdana"/>
          <w:sz w:val="20"/>
          <w:szCs w:val="20"/>
        </w:rPr>
        <w:t xml:space="preserve"> </w:t>
      </w:r>
      <w:r w:rsidRPr="00BA5568">
        <w:rPr>
          <w:rFonts w:ascii="Verdana" w:hAnsi="Verdana"/>
          <w:sz w:val="20"/>
          <w:szCs w:val="20"/>
        </w:rPr>
        <w:t>will</w:t>
      </w:r>
      <w:r w:rsidR="00863A14">
        <w:rPr>
          <w:rFonts w:ascii="Verdana" w:hAnsi="Verdana"/>
          <w:sz w:val="20"/>
          <w:szCs w:val="20"/>
        </w:rPr>
        <w:t>:</w:t>
      </w:r>
    </w:p>
    <w:p w:rsidR="00863A14" w:rsidRDefault="00863A14" w:rsidP="00BA5568">
      <w:pPr>
        <w:ind w:left="720"/>
        <w:rPr>
          <w:rFonts w:ascii="Verdana" w:hAnsi="Verdana"/>
          <w:sz w:val="20"/>
          <w:szCs w:val="20"/>
        </w:rPr>
      </w:pPr>
    </w:p>
    <w:p w:rsidR="00BA5568" w:rsidRPr="00A103C3" w:rsidRDefault="00863A14" w:rsidP="00A103C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Approve</w:t>
      </w:r>
      <w:r w:rsidR="00BA5568" w:rsidRPr="00A103C3">
        <w:rPr>
          <w:rFonts w:ascii="Verdana" w:hAnsi="Verdana"/>
          <w:sz w:val="20"/>
          <w:szCs w:val="20"/>
        </w:rPr>
        <w:t xml:space="preserve"> Residenti</w:t>
      </w:r>
      <w:r w:rsidR="00261983" w:rsidRPr="00A103C3">
        <w:rPr>
          <w:rFonts w:ascii="Verdana" w:hAnsi="Verdana"/>
          <w:sz w:val="20"/>
          <w:szCs w:val="20"/>
        </w:rPr>
        <w:t xml:space="preserve">al Lending Advances up to </w:t>
      </w:r>
      <w:r w:rsidR="0012511C">
        <w:rPr>
          <w:rFonts w:ascii="Verdana" w:hAnsi="Verdana"/>
          <w:sz w:val="20"/>
          <w:szCs w:val="20"/>
        </w:rPr>
        <w:t>$200</w:t>
      </w:r>
      <w:r w:rsidR="00544465">
        <w:rPr>
          <w:rFonts w:ascii="Verdana" w:hAnsi="Verdana"/>
          <w:sz w:val="20"/>
          <w:szCs w:val="20"/>
        </w:rPr>
        <w:t xml:space="preserve"> </w:t>
      </w:r>
      <w:r w:rsidR="00BA5568" w:rsidRPr="0012511C">
        <w:rPr>
          <w:rFonts w:ascii="Verdana" w:hAnsi="Verdana"/>
          <w:sz w:val="20"/>
          <w:szCs w:val="20"/>
        </w:rPr>
        <w:t>million</w:t>
      </w:r>
    </w:p>
    <w:p w:rsidR="00BA5568" w:rsidRPr="00BA5568" w:rsidRDefault="00BA5568" w:rsidP="00BA5568">
      <w:pPr>
        <w:ind w:left="720"/>
        <w:rPr>
          <w:rFonts w:ascii="Verdana" w:hAnsi="Verdana"/>
          <w:sz w:val="20"/>
          <w:szCs w:val="20"/>
        </w:rPr>
      </w:pPr>
    </w:p>
    <w:p w:rsidR="00BA5568" w:rsidRPr="00A103C3" w:rsidRDefault="00863A14" w:rsidP="00A103C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Approve </w:t>
      </w:r>
      <w:r w:rsidR="00BA5568" w:rsidRPr="00A103C3">
        <w:rPr>
          <w:rFonts w:ascii="Verdana" w:hAnsi="Verdana"/>
          <w:sz w:val="20"/>
          <w:szCs w:val="20"/>
        </w:rPr>
        <w:t>Commerci</w:t>
      </w:r>
      <w:r w:rsidR="00261983" w:rsidRPr="00A103C3">
        <w:rPr>
          <w:rFonts w:ascii="Verdana" w:hAnsi="Verdana"/>
          <w:sz w:val="20"/>
          <w:szCs w:val="20"/>
        </w:rPr>
        <w:t xml:space="preserve">al Lending Advances up to </w:t>
      </w:r>
      <w:r w:rsidR="0029010D" w:rsidRPr="0012511C">
        <w:rPr>
          <w:rFonts w:ascii="Verdana" w:hAnsi="Verdana"/>
          <w:sz w:val="20"/>
          <w:szCs w:val="20"/>
        </w:rPr>
        <w:t>$</w:t>
      </w:r>
      <w:r w:rsidR="0012511C" w:rsidRPr="0012511C">
        <w:rPr>
          <w:rFonts w:ascii="Verdana" w:hAnsi="Verdana"/>
          <w:sz w:val="20"/>
          <w:szCs w:val="20"/>
        </w:rPr>
        <w:t>200</w:t>
      </w:r>
      <w:r w:rsidR="00F65A6F" w:rsidRPr="0012511C">
        <w:rPr>
          <w:rFonts w:ascii="Verdana" w:hAnsi="Verdana"/>
          <w:sz w:val="20"/>
          <w:szCs w:val="20"/>
        </w:rPr>
        <w:t xml:space="preserve"> </w:t>
      </w:r>
      <w:r w:rsidR="00BA5568" w:rsidRPr="0012511C">
        <w:rPr>
          <w:rFonts w:ascii="Verdana" w:hAnsi="Verdana"/>
          <w:sz w:val="20"/>
          <w:szCs w:val="20"/>
        </w:rPr>
        <w:t>million</w:t>
      </w:r>
    </w:p>
    <w:p w:rsidR="00BA5568" w:rsidRPr="00BA5568" w:rsidRDefault="00BA5568" w:rsidP="00BA5568">
      <w:pPr>
        <w:ind w:left="720"/>
        <w:rPr>
          <w:rFonts w:ascii="Verdana" w:hAnsi="Verdana"/>
          <w:sz w:val="20"/>
          <w:szCs w:val="20"/>
        </w:rPr>
      </w:pPr>
    </w:p>
    <w:p w:rsidR="00BA5568" w:rsidRPr="00A103C3" w:rsidRDefault="00863A14" w:rsidP="00A103C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Participate</w:t>
      </w:r>
      <w:r w:rsidR="00BA5568" w:rsidRPr="00A103C3">
        <w:rPr>
          <w:rFonts w:ascii="Verdana" w:hAnsi="Verdana"/>
          <w:sz w:val="20"/>
          <w:szCs w:val="20"/>
        </w:rPr>
        <w:t xml:space="preserve"> in</w:t>
      </w:r>
      <w:r w:rsidR="00757495">
        <w:rPr>
          <w:rFonts w:ascii="Verdana" w:hAnsi="Verdana"/>
          <w:sz w:val="20"/>
          <w:szCs w:val="20"/>
        </w:rPr>
        <w:t xml:space="preserve"> and/</w:t>
      </w:r>
      <w:r w:rsidR="00BA5568" w:rsidRPr="00A103C3">
        <w:rPr>
          <w:rFonts w:ascii="Verdana" w:hAnsi="Verdana"/>
          <w:sz w:val="20"/>
          <w:szCs w:val="20"/>
        </w:rPr>
        <w:t xml:space="preserve">or support 10 community lending conferences and workshops </w:t>
      </w:r>
    </w:p>
    <w:p w:rsidR="00BA5568" w:rsidRPr="00BA5568" w:rsidRDefault="00BA5568" w:rsidP="00BA5568">
      <w:pPr>
        <w:ind w:left="720"/>
        <w:rPr>
          <w:rFonts w:ascii="Verdana" w:hAnsi="Verdana"/>
          <w:sz w:val="20"/>
          <w:szCs w:val="20"/>
        </w:rPr>
      </w:pPr>
    </w:p>
    <w:p w:rsidR="00863A14" w:rsidRDefault="00863A14" w:rsidP="00A103C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A103C3">
        <w:rPr>
          <w:rFonts w:ascii="Verdana" w:hAnsi="Verdana"/>
          <w:sz w:val="20"/>
          <w:szCs w:val="20"/>
        </w:rPr>
        <w:t xml:space="preserve">Promote </w:t>
      </w:r>
      <w:r w:rsidR="00BA5568" w:rsidRPr="00863A14">
        <w:rPr>
          <w:rFonts w:ascii="Verdana" w:hAnsi="Verdana"/>
          <w:sz w:val="20"/>
          <w:szCs w:val="20"/>
        </w:rPr>
        <w:t xml:space="preserve">the use of CFI collateral </w:t>
      </w:r>
    </w:p>
    <w:p w:rsidR="00863A14" w:rsidRPr="00A103C3" w:rsidRDefault="00863A14" w:rsidP="00A103C3">
      <w:pPr>
        <w:pStyle w:val="ListParagraph"/>
        <w:rPr>
          <w:rFonts w:ascii="Verdana" w:hAnsi="Verdana"/>
          <w:sz w:val="20"/>
          <w:szCs w:val="20"/>
        </w:rPr>
      </w:pPr>
    </w:p>
    <w:p w:rsidR="00863A14" w:rsidRDefault="00863A14" w:rsidP="00A103C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Promote business opportunities with existing and prospective housing associates</w:t>
      </w:r>
    </w:p>
    <w:p w:rsidR="00863A14" w:rsidRPr="00A103C3" w:rsidRDefault="00863A14" w:rsidP="00A103C3">
      <w:pPr>
        <w:pStyle w:val="ListParagraph"/>
        <w:rPr>
          <w:rFonts w:ascii="Verdana" w:hAnsi="Verdana"/>
          <w:sz w:val="20"/>
          <w:szCs w:val="20"/>
        </w:rPr>
      </w:pPr>
    </w:p>
    <w:p w:rsidR="00BA5568" w:rsidRPr="00A103C3" w:rsidRDefault="00863A14" w:rsidP="00A103C3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Promote business opportunities with existing and prospective Community Development Financial Institution (CDFI) members</w:t>
      </w:r>
    </w:p>
    <w:p w:rsidR="00BA5568" w:rsidRPr="00BA5568" w:rsidRDefault="00BA5568" w:rsidP="00BA5568">
      <w:pPr>
        <w:rPr>
          <w:rFonts w:ascii="Verdana" w:hAnsi="Verdana"/>
          <w:sz w:val="20"/>
          <w:szCs w:val="20"/>
        </w:rPr>
      </w:pPr>
    </w:p>
    <w:p w:rsidR="00C85BDC" w:rsidRPr="00BA5568" w:rsidRDefault="00C85BDC" w:rsidP="00BA5568">
      <w:pPr>
        <w:pStyle w:val="BasicParagraph"/>
        <w:spacing w:line="240" w:lineRule="auto"/>
        <w:rPr>
          <w:rFonts w:ascii="Verdana" w:hAnsi="Verdana"/>
          <w:sz w:val="20"/>
          <w:szCs w:val="20"/>
        </w:rPr>
      </w:pPr>
    </w:p>
    <w:sectPr w:rsidR="00C85BDC" w:rsidRPr="00BA5568" w:rsidSect="00DB5368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03" w:rsidRDefault="003C1803" w:rsidP="00C85BDC">
      <w:r>
        <w:separator/>
      </w:r>
    </w:p>
  </w:endnote>
  <w:endnote w:type="continuationSeparator" w:id="0">
    <w:p w:rsidR="003C1803" w:rsidRDefault="003C1803" w:rsidP="00C8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03" w:rsidRDefault="003C1803" w:rsidP="00C85BDC">
      <w:r>
        <w:separator/>
      </w:r>
    </w:p>
  </w:footnote>
  <w:footnote w:type="continuationSeparator" w:id="0">
    <w:p w:rsidR="003C1803" w:rsidRDefault="003C1803" w:rsidP="00C8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DC" w:rsidRDefault="00DB53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6948AA" wp14:editId="0015826B">
              <wp:simplePos x="0" y="0"/>
              <wp:positionH relativeFrom="column">
                <wp:posOffset>4663440</wp:posOffset>
              </wp:positionH>
              <wp:positionV relativeFrom="page">
                <wp:posOffset>529590</wp:posOffset>
              </wp:positionV>
              <wp:extent cx="1225550" cy="168910"/>
              <wp:effectExtent l="0" t="0" r="0" b="2540"/>
              <wp:wrapTight wrapText="bothSides">
                <wp:wrapPolygon edited="0">
                  <wp:start x="0" y="0"/>
                  <wp:lineTo x="0" y="19489"/>
                  <wp:lineTo x="21152" y="19489"/>
                  <wp:lineTo x="21152" y="0"/>
                  <wp:lineTo x="0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BDC" w:rsidRPr="00DB4348" w:rsidRDefault="00DB4348" w:rsidP="00DB4348">
                          <w:pPr>
                            <w:jc w:val="right"/>
                            <w:rPr>
                              <w:rFonts w:ascii="Verdana" w:hAnsi="Verdana"/>
                            </w:rPr>
                          </w:pPr>
                          <w:r w:rsidRPr="00DB4348"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t>PAGE</w:t>
                          </w:r>
                          <w:r w:rsidR="00C85BDC" w:rsidRPr="00DB4348"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  <w:r w:rsidR="00C85BDC" w:rsidRPr="00DB4348"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 w:rsidR="00C85BDC" w:rsidRPr="00DB4348"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instrText xml:space="preserve"> PAGE </w:instrText>
                          </w:r>
                          <w:r w:rsidR="00C85BDC" w:rsidRPr="00DB4348"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separate"/>
                          </w:r>
                          <w:r w:rsidR="008277ED">
                            <w:rPr>
                              <w:rStyle w:val="PageNumber"/>
                              <w:rFonts w:ascii="Verdana" w:hAnsi="Verdana"/>
                              <w:noProof/>
                              <w:sz w:val="16"/>
                            </w:rPr>
                            <w:t>2</w:t>
                          </w:r>
                          <w:r w:rsidR="00C85BDC" w:rsidRPr="00DB4348"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67.2pt;margin-top:41.7pt;width:96.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le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" stroked="f">
              <v:textbox inset="0,0,0,0">
                <w:txbxContent>
                  <w:p w:rsidR="00C85BDC" w:rsidRPr="00DB4348" w:rsidRDefault="00DB4348" w:rsidP="00DB4348">
                    <w:pPr>
                      <w:jc w:val="right"/>
                      <w:rPr>
                        <w:rFonts w:ascii="Verdana" w:hAnsi="Verdana"/>
                      </w:rPr>
                    </w:pPr>
                    <w:r w:rsidRPr="00DB4348">
                      <w:rPr>
                        <w:rStyle w:val="PageNumber"/>
                        <w:rFonts w:ascii="Verdana" w:hAnsi="Verdana"/>
                        <w:sz w:val="16"/>
                      </w:rPr>
                      <w:t>PAGE</w:t>
                    </w:r>
                    <w:r w:rsidR="00C85BDC" w:rsidRPr="00DB4348">
                      <w:rPr>
                        <w:rStyle w:val="PageNumber"/>
                        <w:rFonts w:ascii="Verdana" w:hAnsi="Verdana"/>
                        <w:sz w:val="16"/>
                      </w:rPr>
                      <w:t xml:space="preserve"> </w:t>
                    </w:r>
                    <w:r w:rsidR="00C85BDC" w:rsidRPr="00DB4348"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begin"/>
                    </w:r>
                    <w:r w:rsidR="00C85BDC" w:rsidRPr="00DB4348">
                      <w:rPr>
                        <w:rStyle w:val="PageNumber"/>
                        <w:rFonts w:ascii="Verdana" w:hAnsi="Verdana"/>
                        <w:sz w:val="16"/>
                      </w:rPr>
                      <w:instrText xml:space="preserve"> PAGE </w:instrText>
                    </w:r>
                    <w:r w:rsidR="00C85BDC" w:rsidRPr="00DB4348"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separate"/>
                    </w:r>
                    <w:r w:rsidR="008277ED">
                      <w:rPr>
                        <w:rStyle w:val="PageNumber"/>
                        <w:rFonts w:ascii="Verdana" w:hAnsi="Verdana"/>
                        <w:noProof/>
                        <w:sz w:val="16"/>
                      </w:rPr>
                      <w:t>2</w:t>
                    </w:r>
                    <w:r w:rsidR="00C85BDC" w:rsidRPr="00DB4348"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end"/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39027C" wp14:editId="2A21310E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4572000" cy="355600"/>
              <wp:effectExtent l="0" t="0" r="0" b="0"/>
              <wp:wrapTight wrapText="bothSides">
                <wp:wrapPolygon edited="0">
                  <wp:start x="0" y="3471"/>
                  <wp:lineTo x="0" y="17357"/>
                  <wp:lineTo x="21510" y="17357"/>
                  <wp:lineTo x="21510" y="3471"/>
                  <wp:lineTo x="0" y="3471"/>
                </wp:wrapPolygon>
              </wp:wrapTight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BDC" w:rsidRPr="00DB4348" w:rsidRDefault="00DB5368" w:rsidP="00C85BDC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015735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01</w:t>
                          </w:r>
                          <w:r w:rsidR="00E24EDC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COMMUNITY LENDING PLAN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0;margin-top:-2.9pt;width:5in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" filled="f" stroked="f">
              <v:textbox inset="0,7.2pt,0,7.2pt">
                <w:txbxContent>
                  <w:p w:rsidR="00C85BDC" w:rsidRPr="00DB4348" w:rsidRDefault="00DB5368" w:rsidP="00C85BDC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2</w:t>
                    </w:r>
                    <w:r w:rsidR="00015735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01</w:t>
                    </w:r>
                    <w:r w:rsidR="00E24EDC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COMMUNITY LENDING PLAN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BDC" w:rsidRDefault="00CB7CDA" w:rsidP="00CB7CD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C0D839" wp14:editId="4D33D1C2">
              <wp:simplePos x="0" y="0"/>
              <wp:positionH relativeFrom="column">
                <wp:posOffset>-153749</wp:posOffset>
              </wp:positionH>
              <wp:positionV relativeFrom="paragraph">
                <wp:posOffset>141612</wp:posOffset>
              </wp:positionV>
              <wp:extent cx="5113655" cy="854558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655" cy="8545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CDA" w:rsidRPr="00DF26A7" w:rsidRDefault="00B620A5">
                          <w:pPr>
                            <w:rPr>
                              <w:rFonts w:ascii="Verdana" w:hAnsi="Verdana"/>
                              <w:b/>
                              <w:caps/>
                              <w:sz w:val="3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aps/>
                              <w:sz w:val="36"/>
                            </w:rPr>
                            <w:t>201</w:t>
                          </w:r>
                          <w:r w:rsidR="00E24EDC">
                            <w:rPr>
                              <w:rFonts w:ascii="Verdana" w:hAnsi="Verdana"/>
                              <w:b/>
                              <w:caps/>
                              <w:sz w:val="36"/>
                            </w:rPr>
                            <w:t>7</w:t>
                          </w:r>
                          <w:r w:rsidRPr="00DF26A7">
                            <w:rPr>
                              <w:rFonts w:ascii="Verdana" w:hAnsi="Verdana"/>
                              <w:b/>
                              <w:caps/>
                              <w:sz w:val="36"/>
                            </w:rPr>
                            <w:t xml:space="preserve"> </w:t>
                          </w:r>
                          <w:r w:rsidR="00CB7CDA" w:rsidRPr="00DF26A7">
                            <w:rPr>
                              <w:rFonts w:ascii="Verdana" w:hAnsi="Verdana"/>
                              <w:b/>
                              <w:caps/>
                              <w:sz w:val="36"/>
                            </w:rPr>
                            <w:t>Community Lending Plan</w:t>
                          </w:r>
                          <w:r w:rsidR="0029010D">
                            <w:rPr>
                              <w:rFonts w:ascii="Verdana" w:hAnsi="Verdana"/>
                              <w:b/>
                              <w:caps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2.1pt;margin-top:11.15pt;width:402.65pt;height:6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" filled="f" stroked="f">
              <v:textbox>
                <w:txbxContent>
                  <w:p w:rsidR="00CB7CDA" w:rsidRPr="00DF26A7" w:rsidRDefault="00B620A5">
                    <w:pPr>
                      <w:rPr>
                        <w:rFonts w:ascii="Verdana" w:hAnsi="Verdana"/>
                        <w:b/>
                        <w:caps/>
                        <w:sz w:val="36"/>
                      </w:rPr>
                    </w:pPr>
                    <w:r>
                      <w:rPr>
                        <w:rFonts w:ascii="Verdana" w:hAnsi="Verdana"/>
                        <w:b/>
                        <w:caps/>
                        <w:sz w:val="36"/>
                      </w:rPr>
                      <w:t>201</w:t>
                    </w:r>
                    <w:r w:rsidR="00E24EDC">
                      <w:rPr>
                        <w:rFonts w:ascii="Verdana" w:hAnsi="Verdana"/>
                        <w:b/>
                        <w:caps/>
                        <w:sz w:val="36"/>
                      </w:rPr>
                      <w:t>7</w:t>
                    </w:r>
                    <w:r w:rsidRPr="00DF26A7">
                      <w:rPr>
                        <w:rFonts w:ascii="Verdana" w:hAnsi="Verdana"/>
                        <w:b/>
                        <w:caps/>
                        <w:sz w:val="36"/>
                      </w:rPr>
                      <w:t xml:space="preserve"> </w:t>
                    </w:r>
                    <w:r w:rsidR="00CB7CDA" w:rsidRPr="00DF26A7">
                      <w:rPr>
                        <w:rFonts w:ascii="Verdana" w:hAnsi="Verdana"/>
                        <w:b/>
                        <w:caps/>
                        <w:sz w:val="36"/>
                      </w:rPr>
                      <w:t>Community Lending Plan</w:t>
                    </w:r>
                    <w:r w:rsidR="0029010D">
                      <w:rPr>
                        <w:rFonts w:ascii="Verdana" w:hAnsi="Verdana"/>
                        <w:b/>
                        <w:caps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02CB27" wp14:editId="7E388289">
              <wp:simplePos x="0" y="0"/>
              <wp:positionH relativeFrom="column">
                <wp:posOffset>-40047</wp:posOffset>
              </wp:positionH>
              <wp:positionV relativeFrom="paragraph">
                <wp:posOffset>877691</wp:posOffset>
              </wp:positionV>
              <wp:extent cx="5092608" cy="0"/>
              <wp:effectExtent l="0" t="0" r="1333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260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69.1pt" to="397.8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" strokecolor="black [3213]"/>
          </w:pict>
        </mc:Fallback>
      </mc:AlternateContent>
    </w:r>
    <w:r>
      <w:rPr>
        <w:noProof/>
      </w:rPr>
      <w:drawing>
        <wp:inline distT="0" distB="0" distL="0" distR="0" wp14:anchorId="58F4CD23" wp14:editId="426E8BDC">
          <wp:extent cx="800934" cy="10341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LB LOGO-NF0927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934" cy="103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CDA" w:rsidRDefault="00CB7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18C"/>
    <w:multiLevelType w:val="multilevel"/>
    <w:tmpl w:val="601EFD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Univers 55" w:hAnsi="Roman f" w:hint="default"/>
        <w:b/>
        <w:i w:val="0"/>
        <w:sz w:val="24"/>
      </w:rPr>
    </w:lvl>
    <w:lvl w:ilvl="1">
      <w:start w:val="1"/>
      <w:numFmt w:val="upperLetter"/>
      <w:lvlRestart w:val="0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AED4DD5"/>
    <w:multiLevelType w:val="hybridMultilevel"/>
    <w:tmpl w:val="FB3253FA"/>
    <w:lvl w:ilvl="0" w:tplc="04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>
    <w:nsid w:val="1C3A13AC"/>
    <w:multiLevelType w:val="hybridMultilevel"/>
    <w:tmpl w:val="281ADCF6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43EFB"/>
    <w:multiLevelType w:val="hybridMultilevel"/>
    <w:tmpl w:val="CBF07610"/>
    <w:lvl w:ilvl="0" w:tplc="ADDC52B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716DC1"/>
    <w:multiLevelType w:val="hybridMultilevel"/>
    <w:tmpl w:val="91143C7C"/>
    <w:lvl w:ilvl="0" w:tplc="FF260E8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624F98"/>
    <w:multiLevelType w:val="hybridMultilevel"/>
    <w:tmpl w:val="93964BDA"/>
    <w:lvl w:ilvl="0" w:tplc="AC4A2B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996B0B"/>
    <w:multiLevelType w:val="hybridMultilevel"/>
    <w:tmpl w:val="B930FF38"/>
    <w:lvl w:ilvl="0" w:tplc="04090001">
      <w:start w:val="1"/>
      <w:numFmt w:val="bullet"/>
      <w:lvlText w:val=""/>
      <w:lvlJc w:val="left"/>
      <w:pPr>
        <w:tabs>
          <w:tab w:val="num" w:pos="-144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125AF"/>
    <w:multiLevelType w:val="hybridMultilevel"/>
    <w:tmpl w:val="E588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1E21"/>
    <w:multiLevelType w:val="hybridMultilevel"/>
    <w:tmpl w:val="81922FC2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87C4D3F"/>
    <w:multiLevelType w:val="hybridMultilevel"/>
    <w:tmpl w:val="4C420506"/>
    <w:lvl w:ilvl="0" w:tplc="B9160550">
      <w:start w:val="1"/>
      <w:numFmt w:val="bullet"/>
      <w:lvlText w:val=""/>
      <w:lvlJc w:val="left"/>
      <w:pPr>
        <w:tabs>
          <w:tab w:val="num" w:pos="-144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06519"/>
    <w:multiLevelType w:val="hybridMultilevel"/>
    <w:tmpl w:val="8482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6471C"/>
    <w:multiLevelType w:val="hybridMultilevel"/>
    <w:tmpl w:val="754EBA7A"/>
    <w:lvl w:ilvl="0" w:tplc="B9160550">
      <w:start w:val="1"/>
      <w:numFmt w:val="bullet"/>
      <w:lvlText w:val=""/>
      <w:lvlJc w:val="left"/>
      <w:pPr>
        <w:tabs>
          <w:tab w:val="num" w:pos="-108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F85CDF"/>
    <w:multiLevelType w:val="hybridMultilevel"/>
    <w:tmpl w:val="6524B1B8"/>
    <w:lvl w:ilvl="0" w:tplc="8C68DF12">
      <w:start w:val="1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96"/>
    <w:rsid w:val="00010FDE"/>
    <w:rsid w:val="00015735"/>
    <w:rsid w:val="00017729"/>
    <w:rsid w:val="00040B5F"/>
    <w:rsid w:val="00051625"/>
    <w:rsid w:val="00077610"/>
    <w:rsid w:val="000940E3"/>
    <w:rsid w:val="000A1A38"/>
    <w:rsid w:val="000A4168"/>
    <w:rsid w:val="000A7F4A"/>
    <w:rsid w:val="000C5927"/>
    <w:rsid w:val="001135EA"/>
    <w:rsid w:val="0012511C"/>
    <w:rsid w:val="00130314"/>
    <w:rsid w:val="00182089"/>
    <w:rsid w:val="001A0316"/>
    <w:rsid w:val="001B68F8"/>
    <w:rsid w:val="001D0201"/>
    <w:rsid w:val="0021293B"/>
    <w:rsid w:val="00242B8D"/>
    <w:rsid w:val="00261983"/>
    <w:rsid w:val="0026526C"/>
    <w:rsid w:val="0029010D"/>
    <w:rsid w:val="002A2CEA"/>
    <w:rsid w:val="002C2384"/>
    <w:rsid w:val="002F3245"/>
    <w:rsid w:val="0031175F"/>
    <w:rsid w:val="003232AD"/>
    <w:rsid w:val="00334ECA"/>
    <w:rsid w:val="00362D6C"/>
    <w:rsid w:val="00375CF4"/>
    <w:rsid w:val="003916CC"/>
    <w:rsid w:val="003A2811"/>
    <w:rsid w:val="003C1803"/>
    <w:rsid w:val="003C2CB4"/>
    <w:rsid w:val="003D4985"/>
    <w:rsid w:val="0041577D"/>
    <w:rsid w:val="00450CAC"/>
    <w:rsid w:val="00472D46"/>
    <w:rsid w:val="00473F83"/>
    <w:rsid w:val="00494E44"/>
    <w:rsid w:val="004C290D"/>
    <w:rsid w:val="005102CE"/>
    <w:rsid w:val="00533CD8"/>
    <w:rsid w:val="00537347"/>
    <w:rsid w:val="00544465"/>
    <w:rsid w:val="00557D28"/>
    <w:rsid w:val="0056554E"/>
    <w:rsid w:val="00615B96"/>
    <w:rsid w:val="00683517"/>
    <w:rsid w:val="00696819"/>
    <w:rsid w:val="006C3650"/>
    <w:rsid w:val="006E05FB"/>
    <w:rsid w:val="006F4A95"/>
    <w:rsid w:val="006F51C9"/>
    <w:rsid w:val="00716ADB"/>
    <w:rsid w:val="00721435"/>
    <w:rsid w:val="0074464D"/>
    <w:rsid w:val="00746DF6"/>
    <w:rsid w:val="00757495"/>
    <w:rsid w:val="00790E0B"/>
    <w:rsid w:val="00791762"/>
    <w:rsid w:val="007B1BE3"/>
    <w:rsid w:val="007E1A57"/>
    <w:rsid w:val="008038E0"/>
    <w:rsid w:val="008277ED"/>
    <w:rsid w:val="00863A14"/>
    <w:rsid w:val="00866DCC"/>
    <w:rsid w:val="008A2378"/>
    <w:rsid w:val="008D12C5"/>
    <w:rsid w:val="008D3BF0"/>
    <w:rsid w:val="008D5BE7"/>
    <w:rsid w:val="00911930"/>
    <w:rsid w:val="00937333"/>
    <w:rsid w:val="00937ABE"/>
    <w:rsid w:val="009545D3"/>
    <w:rsid w:val="009772B0"/>
    <w:rsid w:val="009A6916"/>
    <w:rsid w:val="009E3F33"/>
    <w:rsid w:val="00A00ADD"/>
    <w:rsid w:val="00A058F4"/>
    <w:rsid w:val="00A102CC"/>
    <w:rsid w:val="00A103C3"/>
    <w:rsid w:val="00A301FA"/>
    <w:rsid w:val="00B1555E"/>
    <w:rsid w:val="00B17196"/>
    <w:rsid w:val="00B200EC"/>
    <w:rsid w:val="00B620A5"/>
    <w:rsid w:val="00B71A66"/>
    <w:rsid w:val="00B8154F"/>
    <w:rsid w:val="00BA5568"/>
    <w:rsid w:val="00C056B8"/>
    <w:rsid w:val="00C32661"/>
    <w:rsid w:val="00C33806"/>
    <w:rsid w:val="00C628EB"/>
    <w:rsid w:val="00C66329"/>
    <w:rsid w:val="00C7417B"/>
    <w:rsid w:val="00C85BDC"/>
    <w:rsid w:val="00C90813"/>
    <w:rsid w:val="00CB7CDA"/>
    <w:rsid w:val="00CE6AC9"/>
    <w:rsid w:val="00D22566"/>
    <w:rsid w:val="00D33C89"/>
    <w:rsid w:val="00D56127"/>
    <w:rsid w:val="00D6039F"/>
    <w:rsid w:val="00D75E33"/>
    <w:rsid w:val="00DB07CF"/>
    <w:rsid w:val="00DB4348"/>
    <w:rsid w:val="00DB5368"/>
    <w:rsid w:val="00DD5D21"/>
    <w:rsid w:val="00DD6DB7"/>
    <w:rsid w:val="00DE61B8"/>
    <w:rsid w:val="00DF26A7"/>
    <w:rsid w:val="00E02041"/>
    <w:rsid w:val="00E04676"/>
    <w:rsid w:val="00E11E7F"/>
    <w:rsid w:val="00E24EDC"/>
    <w:rsid w:val="00E30E19"/>
    <w:rsid w:val="00E367D3"/>
    <w:rsid w:val="00E4179C"/>
    <w:rsid w:val="00E43837"/>
    <w:rsid w:val="00E80744"/>
    <w:rsid w:val="00EB0111"/>
    <w:rsid w:val="00EC49B6"/>
    <w:rsid w:val="00ED24BB"/>
    <w:rsid w:val="00F14237"/>
    <w:rsid w:val="00F14E19"/>
    <w:rsid w:val="00F204CA"/>
    <w:rsid w:val="00F25BF1"/>
    <w:rsid w:val="00F33E69"/>
    <w:rsid w:val="00F555F7"/>
    <w:rsid w:val="00F65A6F"/>
    <w:rsid w:val="00F72E9A"/>
    <w:rsid w:val="00F908CE"/>
    <w:rsid w:val="00FB13B5"/>
    <w:rsid w:val="00FD2131"/>
    <w:rsid w:val="00FE45DB"/>
    <w:rsid w:val="00FE4FF4"/>
    <w:rsid w:val="00FF0F21"/>
    <w:rsid w:val="00FF1116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15B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568"/>
    <w:pPr>
      <w:widowControl w:val="0"/>
      <w:numPr>
        <w:numId w:val="4"/>
      </w:numPr>
      <w:outlineLvl w:val="0"/>
    </w:pPr>
    <w:rPr>
      <w:rFonts w:ascii="Univers 55" w:hAnsi="Univers 55"/>
      <w:b/>
    </w:rPr>
  </w:style>
  <w:style w:type="paragraph" w:styleId="Heading2">
    <w:name w:val="heading 2"/>
    <w:basedOn w:val="Normal"/>
    <w:next w:val="Normal"/>
    <w:link w:val="Heading2Char"/>
    <w:qFormat/>
    <w:rsid w:val="00BA5568"/>
    <w:pPr>
      <w:widowControl w:val="0"/>
      <w:numPr>
        <w:ilvl w:val="1"/>
        <w:numId w:val="4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A5568"/>
    <w:pPr>
      <w:keepNext/>
      <w:numPr>
        <w:ilvl w:val="2"/>
        <w:numId w:val="4"/>
      </w:numPr>
      <w:jc w:val="right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BA5568"/>
    <w:pPr>
      <w:keepNext/>
      <w:numPr>
        <w:ilvl w:val="3"/>
        <w:numId w:val="4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B9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B96"/>
  </w:style>
  <w:style w:type="paragraph" w:styleId="Footer">
    <w:name w:val="footer"/>
    <w:basedOn w:val="Normal"/>
    <w:link w:val="FooterChar"/>
    <w:uiPriority w:val="99"/>
    <w:unhideWhenUsed/>
    <w:rsid w:val="00615B9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B96"/>
  </w:style>
  <w:style w:type="paragraph" w:styleId="BalloonText">
    <w:name w:val="Balloon Text"/>
    <w:basedOn w:val="Normal"/>
    <w:link w:val="BalloonTextChar"/>
    <w:uiPriority w:val="99"/>
    <w:semiHidden/>
    <w:unhideWhenUsed/>
    <w:rsid w:val="00615B9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15B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875D31"/>
  </w:style>
  <w:style w:type="character" w:styleId="Hyperlink">
    <w:name w:val="Hyperlink"/>
    <w:basedOn w:val="DefaultParagraphFont"/>
    <w:uiPriority w:val="99"/>
    <w:unhideWhenUsed/>
    <w:rsid w:val="00DB5368"/>
    <w:rPr>
      <w:strike w:val="0"/>
      <w:dstrike w:val="0"/>
      <w:color w:val="0046A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B5368"/>
    <w:pPr>
      <w:spacing w:after="225" w:line="225" w:lineRule="atLeast"/>
    </w:pPr>
    <w:rPr>
      <w:rFonts w:ascii="Verdana" w:hAnsi="Verdana"/>
      <w:color w:val="00000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BA5568"/>
    <w:rPr>
      <w:rFonts w:ascii="Univers 55" w:eastAsia="Times New Roman" w:hAnsi="Univers 55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5568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BA5568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BA5568"/>
    <w:rPr>
      <w:rFonts w:ascii="Times New Roman" w:eastAsia="Times New Roman" w:hAnsi="Times New Roman"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BA5568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5568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rsid w:val="00290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010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9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10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FF7719"/>
    <w:pPr>
      <w:ind w:left="720"/>
      <w:contextualSpacing/>
    </w:pPr>
  </w:style>
  <w:style w:type="paragraph" w:styleId="BodyText">
    <w:name w:val="Body Text"/>
    <w:basedOn w:val="Normal"/>
    <w:link w:val="BodyTextChar"/>
    <w:rsid w:val="000940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40E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5102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15B9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568"/>
    <w:pPr>
      <w:widowControl w:val="0"/>
      <w:numPr>
        <w:numId w:val="4"/>
      </w:numPr>
      <w:outlineLvl w:val="0"/>
    </w:pPr>
    <w:rPr>
      <w:rFonts w:ascii="Univers 55" w:hAnsi="Univers 55"/>
      <w:b/>
    </w:rPr>
  </w:style>
  <w:style w:type="paragraph" w:styleId="Heading2">
    <w:name w:val="heading 2"/>
    <w:basedOn w:val="Normal"/>
    <w:next w:val="Normal"/>
    <w:link w:val="Heading2Char"/>
    <w:qFormat/>
    <w:rsid w:val="00BA5568"/>
    <w:pPr>
      <w:widowControl w:val="0"/>
      <w:numPr>
        <w:ilvl w:val="1"/>
        <w:numId w:val="4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A5568"/>
    <w:pPr>
      <w:keepNext/>
      <w:numPr>
        <w:ilvl w:val="2"/>
        <w:numId w:val="4"/>
      </w:numPr>
      <w:jc w:val="right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BA5568"/>
    <w:pPr>
      <w:keepNext/>
      <w:numPr>
        <w:ilvl w:val="3"/>
        <w:numId w:val="4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B9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B96"/>
  </w:style>
  <w:style w:type="paragraph" w:styleId="Footer">
    <w:name w:val="footer"/>
    <w:basedOn w:val="Normal"/>
    <w:link w:val="FooterChar"/>
    <w:uiPriority w:val="99"/>
    <w:unhideWhenUsed/>
    <w:rsid w:val="00615B9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B96"/>
  </w:style>
  <w:style w:type="paragraph" w:styleId="BalloonText">
    <w:name w:val="Balloon Text"/>
    <w:basedOn w:val="Normal"/>
    <w:link w:val="BalloonTextChar"/>
    <w:uiPriority w:val="99"/>
    <w:semiHidden/>
    <w:unhideWhenUsed/>
    <w:rsid w:val="00615B9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15B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875D31"/>
  </w:style>
  <w:style w:type="character" w:styleId="Hyperlink">
    <w:name w:val="Hyperlink"/>
    <w:basedOn w:val="DefaultParagraphFont"/>
    <w:uiPriority w:val="99"/>
    <w:unhideWhenUsed/>
    <w:rsid w:val="00DB5368"/>
    <w:rPr>
      <w:strike w:val="0"/>
      <w:dstrike w:val="0"/>
      <w:color w:val="0046A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B5368"/>
    <w:pPr>
      <w:spacing w:after="225" w:line="225" w:lineRule="atLeast"/>
    </w:pPr>
    <w:rPr>
      <w:rFonts w:ascii="Verdana" w:hAnsi="Verdana"/>
      <w:color w:val="000000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BA5568"/>
    <w:rPr>
      <w:rFonts w:ascii="Univers 55" w:eastAsia="Times New Roman" w:hAnsi="Univers 55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A5568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BA5568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BA5568"/>
    <w:rPr>
      <w:rFonts w:ascii="Times New Roman" w:eastAsia="Times New Roman" w:hAnsi="Times New Roman"/>
      <w:bCs/>
      <w:sz w:val="24"/>
      <w:szCs w:val="28"/>
    </w:rPr>
  </w:style>
  <w:style w:type="paragraph" w:styleId="BodyTextIndent2">
    <w:name w:val="Body Text Indent 2"/>
    <w:basedOn w:val="Normal"/>
    <w:link w:val="BodyTextIndent2Char"/>
    <w:rsid w:val="00BA5568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5568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rsid w:val="00290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010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9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10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FF7719"/>
    <w:pPr>
      <w:ind w:left="720"/>
      <w:contextualSpacing/>
    </w:pPr>
  </w:style>
  <w:style w:type="paragraph" w:styleId="BodyText">
    <w:name w:val="Body Text"/>
    <w:basedOn w:val="Normal"/>
    <w:link w:val="BodyTextChar"/>
    <w:rsid w:val="000940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40E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5102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4511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9112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061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1689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09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138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3498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6361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36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0732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7754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259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656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8654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7907">
                          <w:marLeft w:val="150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endEmailAlert xmlns="946b7fcb-b6b4-4ef2-be73-dba3a580ace5">false</SendEmailAlert>
    <PublishingStartDate xmlns="http://schemas.microsoft.com/sharepoint/v3">2018-03-06T16:00:00+00:00</PublishingStart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8197CFA9C7409D5B0939A1B71656" ma:contentTypeVersion="3" ma:contentTypeDescription="Create a new document." ma:contentTypeScope="" ma:versionID="9ca7b6168a65ad0112db41ccb2afe04e">
  <xsd:schema xmlns:xsd="http://www.w3.org/2001/XMLSchema" xmlns:xs="http://www.w3.org/2001/XMLSchema" xmlns:p="http://schemas.microsoft.com/office/2006/metadata/properties" xmlns:ns1="http://schemas.microsoft.com/sharepoint/v3" xmlns:ns2="946b7fcb-b6b4-4ef2-be73-dba3a580ace5" xmlns:ns3="054c2eff-e66d-4d5e-80b6-2379bad19f6c" targetNamespace="http://schemas.microsoft.com/office/2006/metadata/properties" ma:root="true" ma:fieldsID="26695461ba5e994570bdb47766ce7fe4" ns1:_="" ns2:_="" ns3:_="">
    <xsd:import namespace="http://schemas.microsoft.com/sharepoint/v3"/>
    <xsd:import namespace="946b7fcb-b6b4-4ef2-be73-dba3a580ace5"/>
    <xsd:import namespace="054c2eff-e66d-4d5e-80b6-2379bad19f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ndEmailAle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7fcb-b6b4-4ef2-be73-dba3a580ace5" elementFormDefault="qualified">
    <xsd:import namespace="http://schemas.microsoft.com/office/2006/documentManagement/types"/>
    <xsd:import namespace="http://schemas.microsoft.com/office/infopath/2007/PartnerControls"/>
    <xsd:element name="SendEmailAlert" ma:index="10" nillable="true" ma:displayName="SendEmailAlert" ma:default="1" ma:description="A flag to control the Email Alerts for the page. If set to true, an email alert will be sent out provided the Email Alerts feature is turned on." ma:internalName="SendEmailAle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2eff-e66d-4d5e-80b6-2379bad19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CCE6C-B475-4119-B9CC-D29A84D77A6C}"/>
</file>

<file path=customXml/itemProps2.xml><?xml version="1.0" encoding="utf-8"?>
<ds:datastoreItem xmlns:ds="http://schemas.openxmlformats.org/officeDocument/2006/customXml" ds:itemID="{811069FD-1E78-4176-93B3-7D7908D90037}"/>
</file>

<file path=customXml/itemProps3.xml><?xml version="1.0" encoding="utf-8"?>
<ds:datastoreItem xmlns:ds="http://schemas.openxmlformats.org/officeDocument/2006/customXml" ds:itemID="{9C08A3FB-6BB9-4E1E-826F-680A1114F54F}"/>
</file>

<file path=customXml/itemProps4.xml><?xml version="1.0" encoding="utf-8"?>
<ds:datastoreItem xmlns:ds="http://schemas.openxmlformats.org/officeDocument/2006/customXml" ds:itemID="{9FA49CFF-1B83-4002-8970-A67FCC1AC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Idaho University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johnsl</dc:creator>
  <cp:lastModifiedBy>Dodge, Gary</cp:lastModifiedBy>
  <cp:revision>4</cp:revision>
  <cp:lastPrinted>2015-06-18T17:43:00Z</cp:lastPrinted>
  <dcterms:created xsi:type="dcterms:W3CDTF">2016-10-24T15:36:00Z</dcterms:created>
  <dcterms:modified xsi:type="dcterms:W3CDTF">2016-10-24T15:37:00Z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0x0101004B8F8197CFA9C7409D5B0939A1B71656</vt:lpwstr>
  </property>
</Properties>
</file>