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52" w:rsidRDefault="00915D52" w:rsidP="00915D52">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Mark </w:t>
      </w:r>
      <w:proofErr w:type="spellStart"/>
      <w:r>
        <w:rPr>
          <w:rFonts w:ascii="Tahoma" w:eastAsia="Times New Roman" w:hAnsi="Tahoma" w:cs="Tahoma"/>
          <w:sz w:val="20"/>
          <w:szCs w:val="20"/>
        </w:rPr>
        <w:t>Vinciguerra</w:t>
      </w:r>
      <w:proofErr w:type="spellEnd"/>
      <w:r>
        <w:rPr>
          <w:rFonts w:ascii="Tahoma" w:eastAsia="Times New Roman" w:hAnsi="Tahoma" w:cs="Tahoma"/>
          <w:sz w:val="20"/>
          <w:szCs w:val="20"/>
        </w:rPr>
        <w:t xml:space="preserve"> [mailto:Mark.Vinciguerra@noic.com]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07, 2011 3:28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 Public Comment</w:t>
      </w:r>
    </w:p>
    <w:p w:rsidR="00915D52" w:rsidRDefault="00915D52" w:rsidP="00915D52"/>
    <w:p w:rsidR="00915D52" w:rsidRDefault="00915D52" w:rsidP="00915D52">
      <w:r>
        <w:t>December 7, 2011</w:t>
      </w:r>
    </w:p>
    <w:p w:rsidR="00915D52" w:rsidRDefault="00915D52" w:rsidP="00915D52"/>
    <w:p w:rsidR="00915D52" w:rsidRDefault="00915D52" w:rsidP="00915D52">
      <w:r>
        <w:t>Mr. Edward DeMarco</w:t>
      </w:r>
    </w:p>
    <w:p w:rsidR="00915D52" w:rsidRDefault="00915D52" w:rsidP="00915D52">
      <w:r>
        <w:t>Acting Director</w:t>
      </w:r>
    </w:p>
    <w:p w:rsidR="00915D52" w:rsidRDefault="00915D52" w:rsidP="00915D52">
      <w:r>
        <w:t>Federal Housing Finance Agency</w:t>
      </w:r>
    </w:p>
    <w:p w:rsidR="00915D52" w:rsidRDefault="00915D52" w:rsidP="00915D52">
      <w:smartTag w:uri="urn:schemas-microsoft-com:office:smarttags" w:element="Street">
        <w:smartTag w:uri="urn:schemas-microsoft-com:office:smarttags" w:element="address">
          <w:r>
            <w:t>1700 G Street, NW</w:t>
          </w:r>
        </w:smartTag>
      </w:smartTag>
      <w:r>
        <w:t>, 4th Floor</w:t>
      </w:r>
    </w:p>
    <w:p w:rsidR="00915D52" w:rsidRDefault="00915D52" w:rsidP="00915D52">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20552</w:t>
          </w:r>
        </w:smartTag>
      </w:smartTag>
    </w:p>
    <w:p w:rsidR="00915D52" w:rsidRDefault="00915D52" w:rsidP="00915D52"/>
    <w:p w:rsidR="00915D52" w:rsidRDefault="00915D52" w:rsidP="00915D52"/>
    <w:p w:rsidR="00915D52" w:rsidRDefault="00915D52" w:rsidP="00915D52">
      <w:r>
        <w:t xml:space="preserve">Submission to: </w:t>
      </w:r>
      <w:hyperlink r:id="rId6" w:history="1">
        <w:r>
          <w:rPr>
            <w:rStyle w:val="Hyperlink"/>
          </w:rPr>
          <w:t>Servicing_Comp_Public_Comments@FHFA.gov</w:t>
        </w:r>
      </w:hyperlink>
    </w:p>
    <w:p w:rsidR="00915D52" w:rsidRDefault="00915D52" w:rsidP="00915D52"/>
    <w:p w:rsidR="00915D52" w:rsidRDefault="00915D52" w:rsidP="00915D52">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915D52" w:rsidRDefault="00915D52" w:rsidP="00915D52"/>
    <w:p w:rsidR="00915D52" w:rsidRDefault="00915D52" w:rsidP="00915D52">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915D52" w:rsidRDefault="00915D52" w:rsidP="00915D52"/>
    <w:p w:rsidR="00915D52" w:rsidRDefault="00915D52" w:rsidP="00915D52">
      <w:r>
        <w:t xml:space="preserve">While we do not endorse a change to the current servicing compensation model, we do recognize that there is a feeling amongst the regulators that there is a need for change.   The primary concern that a Community Mortgage Company servicing successfully at the .25bps currently the minimum; that the new structure will give </w:t>
      </w:r>
      <w:proofErr w:type="spellStart"/>
      <w:proofErr w:type="gramStart"/>
      <w:r>
        <w:t>a</w:t>
      </w:r>
      <w:proofErr w:type="spellEnd"/>
      <w:proofErr w:type="gramEnd"/>
      <w:r>
        <w:t xml:space="preserve"> unfair advantage to the “</w:t>
      </w:r>
      <w:proofErr w:type="spellStart"/>
      <w:r>
        <w:t>Bigs</w:t>
      </w:r>
      <w:proofErr w:type="spellEnd"/>
      <w:r>
        <w:t xml:space="preserve">” big banks.  They will be able to monetize the extra basis points or drive the servicing price down in the market making the “Small to Mid” size companies less likely to survive the long term serving goals our companies built themselves on.  The advantage is being down played by the regulators is concerning and very little attention is being given to the companies that service 20% of the industries servicing.  </w:t>
      </w:r>
      <w:r>
        <w:rPr>
          <w:b/>
          <w:bCs/>
          <w:u w:val="single"/>
        </w:rPr>
        <w:t xml:space="preserve">WE STRONGLY SUGGEST A ROUND TABLE OF SMALL TO MID SIZE SERVICERS IN </w:t>
      </w:r>
      <w:smartTag w:uri="urn:schemas-microsoft-com:office:smarttags" w:element="place">
        <w:smartTag w:uri="urn:schemas-microsoft-com:office:smarttags" w:element="State">
          <w:r>
            <w:rPr>
              <w:b/>
              <w:bCs/>
              <w:u w:val="single"/>
            </w:rPr>
            <w:t>WASHINGTON</w:t>
          </w:r>
        </w:smartTag>
      </w:smartTag>
      <w:r>
        <w:rPr>
          <w:b/>
          <w:bCs/>
          <w:u w:val="single"/>
        </w:rPr>
        <w:t xml:space="preserve"> DC TO DISCUSS WITH THE REGULATORS AND CONGRESSIONAL PARTICIPANTS TO UNDERSTAND THE RAMIFICATIONS TO THE LOCAL SERVICERS</w:t>
      </w:r>
      <w:r>
        <w:t xml:space="preserve">.  </w:t>
      </w:r>
    </w:p>
    <w:p w:rsidR="00915D52" w:rsidRDefault="00915D52" w:rsidP="00915D52"/>
    <w:p w:rsidR="00915D52" w:rsidRDefault="00915D52" w:rsidP="00915D52">
      <w:r>
        <w:lastRenderedPageBreak/>
        <w:t>If FHFA wishes to ignore the request above, and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w:t>
      </w:r>
      <w:r>
        <w:rPr>
          <w:b/>
          <w:bCs/>
          <w:u w:val="single"/>
        </w:rPr>
        <w:t>less than maximum</w:t>
      </w:r>
      <w:r>
        <w:t xml:space="preserve"> </w:t>
      </w:r>
      <w:r>
        <w:rPr>
          <w:b/>
          <w:bCs/>
          <w:u w:val="single"/>
        </w:rPr>
        <w:t>disruptions to the market</w:t>
      </w:r>
      <w:r>
        <w:t xml:space="preserve">.  </w:t>
      </w:r>
    </w:p>
    <w:p w:rsidR="00915D52" w:rsidRDefault="00915D52" w:rsidP="00915D52"/>
    <w:p w:rsidR="00915D52" w:rsidRDefault="00915D52" w:rsidP="00915D52">
      <w:pPr>
        <w:pStyle w:val="default"/>
        <w:spacing w:after="222"/>
        <w:rPr>
          <w:rFonts w:ascii="Arial" w:hAnsi="Arial" w:cs="Arial"/>
        </w:rPr>
      </w:pPr>
      <w:r>
        <w:rPr>
          <w:rFonts w:ascii="Times New Roman" w:hAnsi="Times New Roman" w:cs="Times New Roman"/>
          <w:sz w:val="20"/>
          <w:szCs w:val="20"/>
        </w:rPr>
        <w:t>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w:t>
      </w:r>
      <w:r>
        <w:rPr>
          <w:rFonts w:ascii="Arial" w:hAnsi="Arial" w:cs="Arial"/>
          <w:color w:val="auto"/>
        </w:rPr>
        <w:t xml:space="preserve">. </w:t>
      </w:r>
    </w:p>
    <w:p w:rsidR="00915D52" w:rsidRDefault="00915D52" w:rsidP="00915D52">
      <w: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915D52" w:rsidRDefault="00915D52" w:rsidP="00915D52"/>
    <w:p w:rsidR="00915D52" w:rsidRDefault="00915D52" w:rsidP="00915D52">
      <w:r>
        <w:t xml:space="preserve">Thank you for your consideration of our comments.  If you have any questions, please contact Mark J. </w:t>
      </w:r>
      <w:proofErr w:type="spellStart"/>
      <w:r>
        <w:t>Vinciguerra</w:t>
      </w:r>
      <w:proofErr w:type="spellEnd"/>
      <w:r>
        <w:t xml:space="preserve">, President NOIC 419-885-8300 </w:t>
      </w:r>
      <w:proofErr w:type="spellStart"/>
      <w:r>
        <w:t>ext</w:t>
      </w:r>
      <w:proofErr w:type="spellEnd"/>
      <w:r>
        <w:t xml:space="preserve"> 102.</w:t>
      </w:r>
    </w:p>
    <w:p w:rsidR="00915D52" w:rsidRDefault="00915D52" w:rsidP="00915D52"/>
    <w:p w:rsidR="00915D52" w:rsidRDefault="00915D52" w:rsidP="00915D52"/>
    <w:p w:rsidR="00915D52" w:rsidRDefault="00915D52" w:rsidP="00915D52">
      <w:r>
        <w:t>Sincerely,</w:t>
      </w:r>
    </w:p>
    <w:p w:rsidR="00915D52" w:rsidRDefault="00915D52" w:rsidP="00915D52"/>
    <w:p w:rsidR="00915D52" w:rsidRDefault="00915D52" w:rsidP="00915D52">
      <w:r>
        <w:t xml:space="preserve">Mark J. </w:t>
      </w:r>
      <w:proofErr w:type="spellStart"/>
      <w:r>
        <w:t>Vinciguerra</w:t>
      </w:r>
      <w:proofErr w:type="spellEnd"/>
    </w:p>
    <w:p w:rsidR="00915D52" w:rsidRDefault="00915D52" w:rsidP="00915D52">
      <w:r>
        <w:t>President NOIC</w:t>
      </w:r>
    </w:p>
    <w:p w:rsidR="00915D52" w:rsidRDefault="00915D52" w:rsidP="00915D52"/>
    <w:p w:rsidR="00915D52" w:rsidRDefault="00915D52" w:rsidP="00915D52"/>
    <w:p w:rsidR="00915D52" w:rsidRDefault="00915D52" w:rsidP="00915D52">
      <w:pPr>
        <w:numPr>
          <w:ilvl w:val="0"/>
          <w:numId w:val="1"/>
        </w:numPr>
        <w:rPr>
          <w:rFonts w:eastAsia="Times New Roman"/>
        </w:rPr>
      </w:pPr>
      <w:r>
        <w:rPr>
          <w:rFonts w:eastAsia="Times New Roman"/>
        </w:rPr>
        <w:t>Congresswoman Kaptur</w:t>
      </w:r>
    </w:p>
    <w:p w:rsidR="00915D52" w:rsidRDefault="00915D52" w:rsidP="00915D52">
      <w:pPr>
        <w:numPr>
          <w:ilvl w:val="0"/>
          <w:numId w:val="1"/>
        </w:numPr>
        <w:rPr>
          <w:rFonts w:eastAsia="Times New Roman"/>
        </w:rPr>
      </w:pPr>
      <w:r>
        <w:rPr>
          <w:rFonts w:eastAsia="Times New Roman"/>
        </w:rPr>
        <w:t>Congressman Dingle</w:t>
      </w:r>
    </w:p>
    <w:p w:rsidR="00915D52" w:rsidRDefault="00915D52" w:rsidP="00915D52">
      <w:pPr>
        <w:rPr>
          <w:rFonts w:ascii="Arial" w:hAnsi="Arial" w:cs="Arial"/>
          <w:sz w:val="20"/>
          <w:szCs w:val="20"/>
        </w:rPr>
      </w:pPr>
    </w:p>
    <w:p w:rsidR="00915D52" w:rsidRDefault="00915D52" w:rsidP="00915D52">
      <w:pPr>
        <w:rPr>
          <w:rFonts w:ascii="Arial" w:hAnsi="Arial" w:cs="Arial"/>
          <w:sz w:val="20"/>
          <w:szCs w:val="20"/>
        </w:rPr>
      </w:pPr>
    </w:p>
    <w:p w:rsidR="00915D52" w:rsidRDefault="00915D52" w:rsidP="00915D52">
      <w:r>
        <w:rPr>
          <w:noProof/>
        </w:rPr>
        <w:drawing>
          <wp:inline distT="0" distB="0" distL="0" distR="0" wp14:anchorId="30B083AB" wp14:editId="7EB7FC47">
            <wp:extent cx="3048000" cy="1524000"/>
            <wp:effectExtent l="0" t="0" r="0" b="0"/>
            <wp:docPr id="1" name="Picture 1" descr="cid:image001.jpg@01CCB4F4.C81BD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B4F4.C81BD9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r>
        <w:t> </w:t>
      </w:r>
    </w:p>
    <w:bookmarkEnd w:id="0"/>
    <w:p w:rsidR="00915D52" w:rsidRDefault="00915D52" w:rsidP="00915D52"/>
    <w:p w:rsidR="00181A07" w:rsidRDefault="00181A07">
      <w:bookmarkStart w:id="1" w:name="_GoBack"/>
      <w:bookmarkEnd w:id="1"/>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E334F"/>
    <w:multiLevelType w:val="multilevel"/>
    <w:tmpl w:val="38906998"/>
    <w:lvl w:ilvl="0">
      <w:start w:val="2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52"/>
    <w:rsid w:val="00181A07"/>
    <w:rsid w:val="0091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52"/>
    <w:rPr>
      <w:color w:val="0000FF"/>
      <w:u w:val="single"/>
    </w:rPr>
  </w:style>
  <w:style w:type="paragraph" w:customStyle="1" w:styleId="default">
    <w:name w:val="default"/>
    <w:basedOn w:val="Normal"/>
    <w:rsid w:val="00915D52"/>
    <w:pPr>
      <w:autoSpaceDE w:val="0"/>
      <w:autoSpaceDN w:val="0"/>
    </w:pPr>
    <w:rPr>
      <w:rFonts w:ascii="Calibri" w:hAnsi="Calibri" w:cs="Calibri"/>
      <w:color w:val="000000"/>
    </w:rPr>
  </w:style>
  <w:style w:type="paragraph" w:styleId="BalloonText">
    <w:name w:val="Balloon Text"/>
    <w:basedOn w:val="Normal"/>
    <w:link w:val="BalloonTextChar"/>
    <w:uiPriority w:val="99"/>
    <w:semiHidden/>
    <w:unhideWhenUsed/>
    <w:rsid w:val="00915D52"/>
    <w:rPr>
      <w:rFonts w:ascii="Tahoma" w:hAnsi="Tahoma" w:cs="Tahoma"/>
      <w:sz w:val="16"/>
      <w:szCs w:val="16"/>
    </w:rPr>
  </w:style>
  <w:style w:type="character" w:customStyle="1" w:styleId="BalloonTextChar">
    <w:name w:val="Balloon Text Char"/>
    <w:basedOn w:val="DefaultParagraphFont"/>
    <w:link w:val="BalloonText"/>
    <w:uiPriority w:val="99"/>
    <w:semiHidden/>
    <w:rsid w:val="00915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52"/>
    <w:rPr>
      <w:color w:val="0000FF"/>
      <w:u w:val="single"/>
    </w:rPr>
  </w:style>
  <w:style w:type="paragraph" w:customStyle="1" w:styleId="default">
    <w:name w:val="default"/>
    <w:basedOn w:val="Normal"/>
    <w:rsid w:val="00915D52"/>
    <w:pPr>
      <w:autoSpaceDE w:val="0"/>
      <w:autoSpaceDN w:val="0"/>
    </w:pPr>
    <w:rPr>
      <w:rFonts w:ascii="Calibri" w:hAnsi="Calibri" w:cs="Calibri"/>
      <w:color w:val="000000"/>
    </w:rPr>
  </w:style>
  <w:style w:type="paragraph" w:styleId="BalloonText">
    <w:name w:val="Balloon Text"/>
    <w:basedOn w:val="Normal"/>
    <w:link w:val="BalloonTextChar"/>
    <w:uiPriority w:val="99"/>
    <w:semiHidden/>
    <w:unhideWhenUsed/>
    <w:rsid w:val="00915D52"/>
    <w:rPr>
      <w:rFonts w:ascii="Tahoma" w:hAnsi="Tahoma" w:cs="Tahoma"/>
      <w:sz w:val="16"/>
      <w:szCs w:val="16"/>
    </w:rPr>
  </w:style>
  <w:style w:type="character" w:customStyle="1" w:styleId="BalloonTextChar">
    <w:name w:val="Balloon Text Char"/>
    <w:basedOn w:val="DefaultParagraphFont"/>
    <w:link w:val="BalloonText"/>
    <w:uiPriority w:val="99"/>
    <w:semiHidden/>
    <w:rsid w:val="0091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B4F4.C81BD970"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ng_Comp_Public_Comments@FHFA.gov"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18BC3045-9036-45E9-A866-8EDBAB5AD6AD}"/>
</file>

<file path=customXml/itemProps2.xml><?xml version="1.0" encoding="utf-8"?>
<ds:datastoreItem xmlns:ds="http://schemas.openxmlformats.org/officeDocument/2006/customXml" ds:itemID="{1CD7BA25-1129-4755-9591-2FF98C4E0B1F}"/>
</file>

<file path=customXml/itemProps3.xml><?xml version="1.0" encoding="utf-8"?>
<ds:datastoreItem xmlns:ds="http://schemas.openxmlformats.org/officeDocument/2006/customXml" ds:itemID="{9EB16F97-324A-4B58-AA57-AC71861CFFE0}"/>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3758</Characters>
  <Application>Microsoft Office Word</Application>
  <DocSecurity>0</DocSecurity>
  <Lines>170</Lines>
  <Paragraphs>117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2011-12-22T20:46:00Z</dcterms:created>
  <dcterms:modified xsi:type="dcterms:W3CDTF">2011-12-22T20:47:00Z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